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FF40E" w14:textId="01A205D2" w:rsidR="006F659B" w:rsidRPr="006F659B" w:rsidRDefault="000D360E" w:rsidP="006F659B">
      <w:pPr>
        <w:pStyle w:val="Heading1"/>
      </w:pPr>
      <w:bookmarkStart w:id="0" w:name="_heading=h.gjdgxs" w:colFirst="0" w:colLast="0"/>
      <w:bookmarkEnd w:id="0"/>
      <w:r>
        <w:t>Appendix 2A</w:t>
      </w:r>
      <w:r w:rsidR="006F659B">
        <w:t xml:space="preserve"> – Facilitator Guide</w:t>
      </w:r>
    </w:p>
    <w:p w14:paraId="041FF823" w14:textId="770B8746" w:rsidR="00E80EB7" w:rsidRDefault="006F659B" w:rsidP="00577677">
      <w:pPr>
        <w:pStyle w:val="DescriptororName"/>
      </w:pPr>
      <w:r>
        <w:t>Heatwave Functional Exercise</w:t>
      </w:r>
      <w:r w:rsidR="000D360E">
        <w:t xml:space="preserve"> </w:t>
      </w:r>
    </w:p>
    <w:p w14:paraId="0A37501D" w14:textId="77777777" w:rsidR="00E80EB7" w:rsidRDefault="000D360E">
      <w:pPr>
        <w:spacing w:after="160" w:line="259" w:lineRule="auto"/>
        <w:rPr>
          <w:rFonts w:ascii="Public Sans SemiBold" w:eastAsia="Public Sans SemiBold" w:hAnsi="Public Sans SemiBold" w:cs="Public Sans SemiBold"/>
          <w:color w:val="002664"/>
          <w:sz w:val="28"/>
          <w:szCs w:val="28"/>
        </w:rPr>
      </w:pPr>
      <w:r>
        <w:br w:type="page"/>
      </w:r>
    </w:p>
    <w:p w14:paraId="4725E463" w14:textId="7D3D9B3A" w:rsidR="00E80EB7" w:rsidRDefault="000D360E" w:rsidP="006F659B">
      <w:pPr>
        <w:pStyle w:val="Heading2"/>
      </w:pPr>
      <w:r>
        <w:lastRenderedPageBreak/>
        <w:t>Exercise [</w:t>
      </w:r>
      <w:r w:rsidR="00F47E0D">
        <w:t>N</w:t>
      </w:r>
      <w:r>
        <w:t xml:space="preserve">ame] – </w:t>
      </w:r>
      <w:r w:rsidR="00F47E0D">
        <w:t>F</w:t>
      </w:r>
      <w:r>
        <w:t xml:space="preserve">acilitator </w:t>
      </w:r>
      <w:r w:rsidR="00F47E0D">
        <w:t>G</w:t>
      </w:r>
      <w:r>
        <w:t xml:space="preserve">uide </w:t>
      </w:r>
    </w:p>
    <w:p w14:paraId="5DAB6C7B" w14:textId="77777777" w:rsidR="00E80EB7" w:rsidRDefault="00E80EB7">
      <w:pPr>
        <w:pBdr>
          <w:top w:val="nil"/>
          <w:left w:val="nil"/>
          <w:bottom w:val="nil"/>
          <w:right w:val="nil"/>
          <w:between w:val="nil"/>
        </w:pBdr>
        <w:spacing w:after="120"/>
        <w:rPr>
          <w:rFonts w:ascii="Public Sans Light" w:eastAsia="Public Sans Light" w:hAnsi="Public Sans Light" w:cs="Public Sans Light"/>
          <w:color w:val="7030A0"/>
          <w:sz w:val="22"/>
          <w:szCs w:val="22"/>
        </w:rPr>
      </w:pPr>
    </w:p>
    <w:p w14:paraId="7B535CBC" w14:textId="3F790D76" w:rsidR="00E80EB7" w:rsidRPr="00577677" w:rsidRDefault="000D360E" w:rsidP="00577677">
      <w:pPr>
        <w:pStyle w:val="BodyText"/>
        <w:rPr>
          <w:color w:val="auto"/>
        </w:rPr>
      </w:pPr>
      <w:r w:rsidRPr="00577677">
        <w:rPr>
          <w:color w:val="auto"/>
        </w:rPr>
        <w:t>Date:</w:t>
      </w:r>
      <w:r w:rsidR="00F47E0D" w:rsidRPr="00577677">
        <w:rPr>
          <w:color w:val="auto"/>
        </w:rPr>
        <w:t xml:space="preserve"> </w:t>
      </w:r>
      <w:r w:rsidR="00F47E0D" w:rsidRPr="00711907">
        <w:rPr>
          <w:rStyle w:val="GuidanceChar"/>
        </w:rPr>
        <w:t>[</w:t>
      </w:r>
      <w:r w:rsidRPr="00711907">
        <w:rPr>
          <w:rStyle w:val="GuidanceChar"/>
        </w:rPr>
        <w:t>INSERT</w:t>
      </w:r>
      <w:r w:rsidR="00F47E0D" w:rsidRPr="00711907">
        <w:rPr>
          <w:rStyle w:val="GuidanceChar"/>
        </w:rPr>
        <w:t>]</w:t>
      </w:r>
    </w:p>
    <w:p w14:paraId="401A4F2C" w14:textId="63AF1E76" w:rsidR="00E80EB7" w:rsidRPr="00577677" w:rsidRDefault="000D360E" w:rsidP="00577677">
      <w:pPr>
        <w:pStyle w:val="BodyText"/>
        <w:rPr>
          <w:color w:val="auto"/>
        </w:rPr>
      </w:pPr>
      <w:r w:rsidRPr="00577677">
        <w:rPr>
          <w:color w:val="auto"/>
        </w:rPr>
        <w:t>Time:</w:t>
      </w:r>
      <w:r w:rsidR="00F47E0D" w:rsidRPr="00577677">
        <w:rPr>
          <w:color w:val="auto"/>
        </w:rPr>
        <w:t xml:space="preserve"> </w:t>
      </w:r>
      <w:r w:rsidR="00F47E0D" w:rsidRPr="00711907">
        <w:rPr>
          <w:rStyle w:val="GuidanceChar"/>
        </w:rPr>
        <w:t>[INSERT]</w:t>
      </w:r>
    </w:p>
    <w:p w14:paraId="1A942BF2" w14:textId="50307A8B" w:rsidR="00E80EB7" w:rsidRPr="00577677" w:rsidRDefault="000D360E" w:rsidP="00577677">
      <w:pPr>
        <w:pStyle w:val="BodyText"/>
        <w:rPr>
          <w:color w:val="auto"/>
        </w:rPr>
      </w:pPr>
      <w:r w:rsidRPr="00577677">
        <w:rPr>
          <w:color w:val="auto"/>
        </w:rPr>
        <w:t>Venue:</w:t>
      </w:r>
      <w:r w:rsidR="00F47E0D" w:rsidRPr="00577677">
        <w:rPr>
          <w:color w:val="auto"/>
        </w:rPr>
        <w:t xml:space="preserve"> </w:t>
      </w:r>
      <w:r w:rsidR="00F47E0D" w:rsidRPr="00711907">
        <w:rPr>
          <w:rStyle w:val="GuidanceChar"/>
        </w:rPr>
        <w:t>[</w:t>
      </w:r>
      <w:r w:rsidRPr="00711907">
        <w:rPr>
          <w:rStyle w:val="GuidanceChar"/>
        </w:rPr>
        <w:t>INSERT</w:t>
      </w:r>
      <w:r w:rsidR="00F47E0D" w:rsidRPr="00711907">
        <w:rPr>
          <w:rStyle w:val="GuidanceChar"/>
        </w:rPr>
        <w:t>]</w:t>
      </w:r>
    </w:p>
    <w:tbl>
      <w:tblPr>
        <w:tblStyle w:val="a0"/>
        <w:tblW w:w="9016"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1555"/>
        <w:gridCol w:w="7461"/>
      </w:tblGrid>
      <w:tr w:rsidR="00E80EB7" w14:paraId="1D3F1C7D" w14:textId="77777777" w:rsidTr="0071190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CBEDFD" w:themeFill="accent4"/>
          </w:tcPr>
          <w:p w14:paraId="4A146726" w14:textId="71A9BE96" w:rsidR="00E80EB7" w:rsidRPr="00F47E0D" w:rsidRDefault="000D360E" w:rsidP="00577677">
            <w:pPr>
              <w:pStyle w:val="BodyText"/>
            </w:pPr>
            <w:r w:rsidRPr="00F47E0D">
              <w:t>Time</w:t>
            </w:r>
          </w:p>
        </w:tc>
        <w:tc>
          <w:tcPr>
            <w:tcW w:w="7461" w:type="dxa"/>
            <w:tcBorders>
              <w:top w:val="none" w:sz="0" w:space="0" w:color="auto"/>
              <w:left w:val="none" w:sz="0" w:space="0" w:color="auto"/>
              <w:bottom w:val="none" w:sz="0" w:space="0" w:color="auto"/>
              <w:right w:val="none" w:sz="0" w:space="0" w:color="auto"/>
            </w:tcBorders>
            <w:shd w:val="clear" w:color="auto" w:fill="CBEDFD" w:themeFill="accent4"/>
          </w:tcPr>
          <w:p w14:paraId="18283460" w14:textId="77777777" w:rsidR="00E80EB7" w:rsidRPr="00F47E0D" w:rsidRDefault="000D360E" w:rsidP="00577677">
            <w:pPr>
              <w:pStyle w:val="BodyText"/>
              <w:cnfStyle w:val="100000000000" w:firstRow="1" w:lastRow="0" w:firstColumn="0" w:lastColumn="0" w:oddVBand="0" w:evenVBand="0" w:oddHBand="0" w:evenHBand="0" w:firstRowFirstColumn="0" w:firstRowLastColumn="0" w:lastRowFirstColumn="0" w:lastRowLastColumn="0"/>
            </w:pPr>
            <w:r w:rsidRPr="00F47E0D">
              <w:t>Activity</w:t>
            </w:r>
          </w:p>
        </w:tc>
      </w:tr>
      <w:tr w:rsidR="00E80EB7" w14:paraId="3C211E23" w14:textId="77777777" w:rsidTr="0071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00396079" w14:textId="77777777" w:rsidR="00E80EB7" w:rsidRPr="00F47E0D" w:rsidRDefault="000D360E" w:rsidP="00577677">
            <w:pPr>
              <w:pStyle w:val="BodyText"/>
            </w:pPr>
            <w:r w:rsidRPr="00F47E0D">
              <w:t>0830</w:t>
            </w:r>
          </w:p>
        </w:tc>
        <w:tc>
          <w:tcPr>
            <w:tcW w:w="7461" w:type="dxa"/>
            <w:tcBorders>
              <w:top w:val="none" w:sz="0" w:space="0" w:color="auto"/>
              <w:bottom w:val="none" w:sz="0" w:space="0" w:color="auto"/>
            </w:tcBorders>
            <w:shd w:val="clear" w:color="auto" w:fill="auto"/>
          </w:tcPr>
          <w:p w14:paraId="775D7C22"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Arrival and registration</w:t>
            </w:r>
          </w:p>
          <w:p w14:paraId="6D152A4B"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Encourage informal introductions</w:t>
            </w:r>
          </w:p>
        </w:tc>
      </w:tr>
      <w:tr w:rsidR="00E80EB7" w14:paraId="72D3F91A" w14:textId="77777777" w:rsidTr="0071190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52F12AA1" w14:textId="77777777" w:rsidR="00E80EB7" w:rsidRPr="00F47E0D" w:rsidRDefault="000D360E" w:rsidP="00577677">
            <w:pPr>
              <w:pStyle w:val="BodyText"/>
            </w:pPr>
            <w:r w:rsidRPr="00F47E0D">
              <w:t>0900</w:t>
            </w:r>
          </w:p>
        </w:tc>
        <w:tc>
          <w:tcPr>
            <w:tcW w:w="7461" w:type="dxa"/>
            <w:shd w:val="clear" w:color="auto" w:fill="auto"/>
          </w:tcPr>
          <w:p w14:paraId="012D8098" w14:textId="77777777" w:rsidR="00E80EB7" w:rsidRPr="00F47E0D"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Welcome (</w:t>
            </w:r>
            <w:r w:rsidRPr="00577677">
              <w:t>facilitator or host names</w:t>
            </w:r>
            <w:r w:rsidRPr="00F47E0D">
              <w:t>)</w:t>
            </w:r>
          </w:p>
          <w:p w14:paraId="58247E54" w14:textId="77777777" w:rsidR="00E80EB7" w:rsidRPr="00F47E0D"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Welcome/acknowledgement of Country (</w:t>
            </w:r>
            <w:r w:rsidRPr="00577677">
              <w:t>name</w:t>
            </w:r>
            <w:r w:rsidRPr="00F47E0D">
              <w:t>)</w:t>
            </w:r>
          </w:p>
          <w:p w14:paraId="22BCC025" w14:textId="77777777" w:rsidR="00E80EB7" w:rsidRPr="00F47E0D"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Agenda</w:t>
            </w:r>
          </w:p>
          <w:p w14:paraId="1F12ACC1" w14:textId="77777777" w:rsidR="00E80EB7" w:rsidRPr="00F47E0D"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Housekeeping:</w:t>
            </w:r>
          </w:p>
          <w:p w14:paraId="63F7FBD7" w14:textId="77777777" w:rsidR="00E80EB7" w:rsidRPr="00577677"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emergencies and evacuation</w:t>
            </w:r>
          </w:p>
          <w:p w14:paraId="4A2F8B8E" w14:textId="77777777" w:rsidR="00E80EB7" w:rsidRPr="00577677"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toilets</w:t>
            </w:r>
          </w:p>
          <w:p w14:paraId="7373BAED" w14:textId="77777777" w:rsidR="00E80EB7" w:rsidRPr="00577677"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mobile phones</w:t>
            </w:r>
          </w:p>
          <w:p w14:paraId="5CDCE4FE" w14:textId="77777777" w:rsidR="00E80EB7" w:rsidRPr="00F47E0D"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breaks and catering.</w:t>
            </w:r>
          </w:p>
        </w:tc>
      </w:tr>
      <w:tr w:rsidR="00E80EB7" w14:paraId="6A05C56A" w14:textId="77777777" w:rsidTr="0071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B53631D" w14:textId="77777777" w:rsidR="00E80EB7" w:rsidRPr="00F47E0D" w:rsidRDefault="000D360E" w:rsidP="00577677">
            <w:pPr>
              <w:pStyle w:val="BodyText"/>
            </w:pPr>
            <w:r w:rsidRPr="00F47E0D">
              <w:t>0905</w:t>
            </w:r>
          </w:p>
        </w:tc>
        <w:tc>
          <w:tcPr>
            <w:tcW w:w="7461" w:type="dxa"/>
            <w:tcBorders>
              <w:top w:val="none" w:sz="0" w:space="0" w:color="auto"/>
              <w:bottom w:val="none" w:sz="0" w:space="0" w:color="auto"/>
            </w:tcBorders>
            <w:shd w:val="clear" w:color="auto" w:fill="auto"/>
          </w:tcPr>
          <w:p w14:paraId="2FC8C62C" w14:textId="77777777" w:rsidR="00E80EB7" w:rsidRPr="00711907" w:rsidRDefault="000D360E" w:rsidP="00577677">
            <w:pPr>
              <w:pStyle w:val="BodyText"/>
              <w:cnfStyle w:val="000000100000" w:firstRow="0" w:lastRow="0" w:firstColumn="0" w:lastColumn="0" w:oddVBand="0" w:evenVBand="0" w:oddHBand="1" w:evenHBand="0" w:firstRowFirstColumn="0" w:firstRowLastColumn="0" w:lastRowFirstColumn="0" w:lastRowLastColumn="0"/>
              <w:rPr>
                <w:b/>
                <w:bCs/>
              </w:rPr>
            </w:pPr>
            <w:r w:rsidRPr="00711907">
              <w:rPr>
                <w:b/>
                <w:bCs/>
              </w:rPr>
              <w:t>Aim</w:t>
            </w:r>
          </w:p>
          <w:p w14:paraId="3DB1D3AF"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To test the real-time response of the LEMC/REMC to a simulated heatwave emergency, in order to evaluate the committee's readiness, preparedness, and capability to manage the hazard effectively.</w:t>
            </w:r>
          </w:p>
          <w:p w14:paraId="106DD217" w14:textId="77777777" w:rsidR="00E80EB7" w:rsidRPr="00711907" w:rsidRDefault="000D360E" w:rsidP="00577677">
            <w:pPr>
              <w:pStyle w:val="BodyText"/>
              <w:cnfStyle w:val="000000100000" w:firstRow="0" w:lastRow="0" w:firstColumn="0" w:lastColumn="0" w:oddVBand="0" w:evenVBand="0" w:oddHBand="1" w:evenHBand="0" w:firstRowFirstColumn="0" w:firstRowLastColumn="0" w:lastRowFirstColumn="0" w:lastRowLastColumn="0"/>
              <w:rPr>
                <w:b/>
                <w:bCs/>
              </w:rPr>
            </w:pPr>
            <w:r w:rsidRPr="00711907">
              <w:rPr>
                <w:b/>
                <w:bCs/>
              </w:rPr>
              <w:t>Objectives</w:t>
            </w:r>
          </w:p>
          <w:p w14:paraId="075D770A"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1 - Ensure that the LEMC/REMC has procedures in place for managing heatwaves.</w:t>
            </w:r>
          </w:p>
          <w:p w14:paraId="274E0D2B"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2 - Evaluate the adaptability and flexibility of LEMC/REMC team members in responding to challenging or unexpected developments during the exercise.</w:t>
            </w:r>
          </w:p>
          <w:p w14:paraId="6D662E92"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3 - Verify that the structure of any activated organisation (e.g., EOC) aligns with procedures and is logical, clearly structured, and communicated to all involved.</w:t>
            </w:r>
          </w:p>
          <w:p w14:paraId="378CD29B"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4 - Evaluate participants' knowledge and awareness of emergency management, hazard specific and EOC procedures.</w:t>
            </w:r>
          </w:p>
          <w:p w14:paraId="0DE1E4D9"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5 - Assess participants' knowledge, skills, and abilities in operating within an EOC.</w:t>
            </w:r>
          </w:p>
          <w:p w14:paraId="18F92F86"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6 - Evaluate the effectiveness of decisions and actions in response to challenging and complex scenarios.</w:t>
            </w:r>
          </w:p>
          <w:p w14:paraId="3EDF1CC8"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7 - Assess the suitability and adequacy of facilities, venues, and resources available during the exercise.</w:t>
            </w:r>
          </w:p>
          <w:p w14:paraId="1E9BE29B"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lastRenderedPageBreak/>
              <w:t>8 - Identify knowledge, skill, and capability gaps among LEMC/REMC members and develop action plans to address these gaps.</w:t>
            </w:r>
          </w:p>
          <w:p w14:paraId="787080E0" w14:textId="77777777" w:rsidR="00E80EB7" w:rsidRPr="00577677"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9 - Test interagency communication and coordination during the response.</w:t>
            </w:r>
          </w:p>
        </w:tc>
      </w:tr>
      <w:tr w:rsidR="00E80EB7" w14:paraId="0197B9C2" w14:textId="77777777" w:rsidTr="0071190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188548A9" w14:textId="77777777" w:rsidR="00E80EB7" w:rsidRPr="00F47E0D" w:rsidRDefault="000D360E" w:rsidP="00577677">
            <w:pPr>
              <w:pStyle w:val="BodyText"/>
            </w:pPr>
            <w:r w:rsidRPr="00F47E0D">
              <w:lastRenderedPageBreak/>
              <w:t>0910</w:t>
            </w:r>
          </w:p>
        </w:tc>
        <w:tc>
          <w:tcPr>
            <w:tcW w:w="7461" w:type="dxa"/>
            <w:shd w:val="clear" w:color="auto" w:fill="auto"/>
          </w:tcPr>
          <w:p w14:paraId="10C36B16" w14:textId="77777777" w:rsidR="00E80EB7" w:rsidRPr="00F47E0D"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Introductions by participants – name, day-to-day role, emergency management role</w:t>
            </w:r>
          </w:p>
        </w:tc>
      </w:tr>
      <w:tr w:rsidR="00E80EB7" w14:paraId="424EC560" w14:textId="77777777" w:rsidTr="0071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AD7D8CC" w14:textId="77777777" w:rsidR="00E80EB7" w:rsidRPr="00F47E0D" w:rsidRDefault="000D360E" w:rsidP="00577677">
            <w:pPr>
              <w:pStyle w:val="BodyText"/>
            </w:pPr>
            <w:r w:rsidRPr="00F47E0D">
              <w:t>0915</w:t>
            </w:r>
          </w:p>
        </w:tc>
        <w:tc>
          <w:tcPr>
            <w:tcW w:w="7461" w:type="dxa"/>
            <w:tcBorders>
              <w:top w:val="none" w:sz="0" w:space="0" w:color="auto"/>
              <w:bottom w:val="none" w:sz="0" w:space="0" w:color="auto"/>
            </w:tcBorders>
            <w:shd w:val="clear" w:color="auto" w:fill="auto"/>
          </w:tcPr>
          <w:p w14:paraId="0FB186B7" w14:textId="77777777" w:rsidR="00E80EB7" w:rsidRPr="00711907" w:rsidRDefault="000D360E" w:rsidP="00577677">
            <w:pPr>
              <w:pStyle w:val="BodyText"/>
              <w:cnfStyle w:val="000000100000" w:firstRow="0" w:lastRow="0" w:firstColumn="0" w:lastColumn="0" w:oddVBand="0" w:evenVBand="0" w:oddHBand="1" w:evenHBand="0" w:firstRowFirstColumn="0" w:firstRowLastColumn="0" w:lastRowFirstColumn="0" w:lastRowLastColumn="0"/>
              <w:rPr>
                <w:b/>
                <w:bCs/>
              </w:rPr>
            </w:pPr>
            <w:r w:rsidRPr="00711907">
              <w:rPr>
                <w:b/>
                <w:bCs/>
              </w:rPr>
              <w:t>Exercise Briefing with Exercise Controller</w:t>
            </w:r>
          </w:p>
          <w:p w14:paraId="5734D795"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The scenario unfolds during an extreme heatwave event in early January, following months of drought and abnormally high temperatures across the region. Local services, including health and emergency response, are already under sustained pressure from heat-related incidents and increased community needs. With temperatures exceeding 45°C during the day and minimal overnight relief, the heatwave has triggered widespread challenges for residents, businesses, and critical infrastructure.</w:t>
            </w:r>
          </w:p>
          <w:p w14:paraId="0D2BB242"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The scenario focuses on testing the coordination, resource management, and support functions of EOCs as they address the complex challenges of a widespread heatwave emergency. It emphasises interagency collaboration and effective communication between functional areas, combat agencies, and community stakeholders.</w:t>
            </w:r>
          </w:p>
          <w:p w14:paraId="0FBB2439"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This exercise framework is designed to be geographically and contextually adaptable, allowing organisers to tailor the scenario to reflect the unique risks, infrastructure, and community characteristics of the participating LEMC or REMC. Tailoring could include integrating locally relevant hazards, demographics, or infrastructure challenges. By presenting a dynamic and realistic sequence of events, it aims to evaluate readiness, identify procedural gaps, and strengthen overall emergency management capabilities.</w:t>
            </w:r>
          </w:p>
          <w:p w14:paraId="5252F83D"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577677">
              <w:t>See Facilitator Slides for Scenario Details</w:t>
            </w:r>
          </w:p>
        </w:tc>
      </w:tr>
      <w:tr w:rsidR="00E80EB7" w14:paraId="7AC84EE6" w14:textId="77777777" w:rsidTr="0071190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394C507E" w14:textId="77777777" w:rsidR="00E80EB7" w:rsidRPr="00F47E0D" w:rsidRDefault="000D360E" w:rsidP="00577677">
            <w:pPr>
              <w:pStyle w:val="BodyText"/>
            </w:pPr>
            <w:r w:rsidRPr="00F47E0D">
              <w:t>0945</w:t>
            </w:r>
          </w:p>
        </w:tc>
        <w:tc>
          <w:tcPr>
            <w:tcW w:w="7461" w:type="dxa"/>
            <w:shd w:val="clear" w:color="auto" w:fill="auto"/>
          </w:tcPr>
          <w:p w14:paraId="5FBC060C" w14:textId="77777777" w:rsidR="00E80EB7" w:rsidRPr="00577677"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577677">
              <w:t>Exercise Commences - EXCON</w:t>
            </w:r>
          </w:p>
        </w:tc>
      </w:tr>
      <w:tr w:rsidR="00E80EB7" w14:paraId="5E14B96A" w14:textId="77777777" w:rsidTr="0071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508848A1" w14:textId="77777777" w:rsidR="00E80EB7" w:rsidRPr="00F47E0D" w:rsidRDefault="000D360E" w:rsidP="00577677">
            <w:pPr>
              <w:pStyle w:val="BodyText"/>
            </w:pPr>
            <w:r w:rsidRPr="00F47E0D">
              <w:t>1500</w:t>
            </w:r>
          </w:p>
        </w:tc>
        <w:tc>
          <w:tcPr>
            <w:tcW w:w="7461" w:type="dxa"/>
            <w:tcBorders>
              <w:top w:val="none" w:sz="0" w:space="0" w:color="auto"/>
              <w:bottom w:val="none" w:sz="0" w:space="0" w:color="auto"/>
            </w:tcBorders>
            <w:shd w:val="clear" w:color="auto" w:fill="auto"/>
          </w:tcPr>
          <w:p w14:paraId="453AC31D" w14:textId="77777777" w:rsidR="00E80EB7" w:rsidRPr="00577677"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577677">
              <w:t>Exercise Concludes at direction of Exercise Controller</w:t>
            </w:r>
          </w:p>
        </w:tc>
      </w:tr>
      <w:tr w:rsidR="00E80EB7" w14:paraId="204E3CF8" w14:textId="77777777" w:rsidTr="00711907">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6395B3F5" w14:textId="77777777" w:rsidR="00E80EB7" w:rsidRPr="00F47E0D" w:rsidRDefault="000D360E" w:rsidP="00577677">
            <w:pPr>
              <w:pStyle w:val="BodyText"/>
            </w:pPr>
            <w:r w:rsidRPr="00F47E0D">
              <w:t>1515</w:t>
            </w:r>
          </w:p>
        </w:tc>
        <w:tc>
          <w:tcPr>
            <w:tcW w:w="7461" w:type="dxa"/>
            <w:shd w:val="clear" w:color="auto" w:fill="auto"/>
          </w:tcPr>
          <w:p w14:paraId="0D9C43BE" w14:textId="77777777" w:rsidR="00E80EB7" w:rsidRPr="00577677"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577677">
              <w:t>After Action Review</w:t>
            </w:r>
          </w:p>
          <w:p w14:paraId="40167C2D" w14:textId="39B6D865" w:rsidR="00E80EB7" w:rsidRPr="00577677"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F47E0D">
              <w:t>Invite participants to complete their feedback sheet individually, then work at their table to identify and then report</w:t>
            </w:r>
            <w:r w:rsidR="006F659B">
              <w:t xml:space="preserve"> t</w:t>
            </w:r>
            <w:r w:rsidRPr="00F47E0D">
              <w:t>hree things that they discovered (or surprised them) during the exercise</w:t>
            </w:r>
          </w:p>
          <w:p w14:paraId="60B8EE24" w14:textId="77777777" w:rsidR="00E80EB7" w:rsidRPr="00577677" w:rsidRDefault="000D360E" w:rsidP="00711907">
            <w:pPr>
              <w:pStyle w:val="ListBullet"/>
              <w:cnfStyle w:val="000000000000" w:firstRow="0" w:lastRow="0" w:firstColumn="0" w:lastColumn="0" w:oddVBand="0" w:evenVBand="0" w:oddHBand="0" w:evenHBand="0" w:firstRowFirstColumn="0" w:firstRowLastColumn="0" w:lastRowFirstColumn="0" w:lastRowLastColumn="0"/>
            </w:pPr>
            <w:r w:rsidRPr="00F47E0D">
              <w:t>Three things that work well</w:t>
            </w:r>
          </w:p>
          <w:p w14:paraId="2FE1D466" w14:textId="77777777" w:rsidR="00E80EB7" w:rsidRPr="00577677" w:rsidRDefault="000D360E" w:rsidP="00711907">
            <w:pPr>
              <w:pStyle w:val="ListBullet"/>
              <w:cnfStyle w:val="000000000000" w:firstRow="0" w:lastRow="0" w:firstColumn="0" w:lastColumn="0" w:oddVBand="0" w:evenVBand="0" w:oddHBand="0" w:evenHBand="0" w:firstRowFirstColumn="0" w:firstRowLastColumn="0" w:lastRowFirstColumn="0" w:lastRowLastColumn="0"/>
            </w:pPr>
            <w:r w:rsidRPr="00F47E0D">
              <w:t>Three things that they would do differently</w:t>
            </w:r>
          </w:p>
          <w:p w14:paraId="691F1714" w14:textId="77777777" w:rsidR="00E80EB7" w:rsidRPr="00577677" w:rsidRDefault="000D360E" w:rsidP="00711907">
            <w:pPr>
              <w:pStyle w:val="ListBullet"/>
              <w:cnfStyle w:val="000000000000" w:firstRow="0" w:lastRow="0" w:firstColumn="0" w:lastColumn="0" w:oddVBand="0" w:evenVBand="0" w:oddHBand="0" w:evenHBand="0" w:firstRowFirstColumn="0" w:firstRowLastColumn="0" w:lastRowFirstColumn="0" w:lastRowLastColumn="0"/>
            </w:pPr>
            <w:r w:rsidRPr="00F47E0D">
              <w:t>Any questions they would like to answer before they leave</w:t>
            </w:r>
          </w:p>
          <w:p w14:paraId="67B0CEF2" w14:textId="77777777" w:rsidR="00E80EB7" w:rsidRPr="00577677" w:rsidRDefault="000D360E" w:rsidP="00577677">
            <w:pPr>
              <w:pStyle w:val="BodyText"/>
              <w:cnfStyle w:val="000000000000" w:firstRow="0" w:lastRow="0" w:firstColumn="0" w:lastColumn="0" w:oddVBand="0" w:evenVBand="0" w:oddHBand="0" w:evenHBand="0" w:firstRowFirstColumn="0" w:firstRowLastColumn="0" w:lastRowFirstColumn="0" w:lastRowLastColumn="0"/>
            </w:pPr>
            <w:r w:rsidRPr="00577677">
              <w:t>Responses can be recorded on butcher paper or similar for post-exercise analysis. Participants to be also provided with Participant Feedback Form.</w:t>
            </w:r>
          </w:p>
        </w:tc>
      </w:tr>
      <w:tr w:rsidR="00E80EB7" w14:paraId="53CBE46B" w14:textId="77777777" w:rsidTr="00711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tcPr>
          <w:p w14:paraId="76177F89" w14:textId="77777777" w:rsidR="00E80EB7" w:rsidRPr="00F47E0D" w:rsidRDefault="000D360E" w:rsidP="00577677">
            <w:pPr>
              <w:pStyle w:val="BodyText"/>
            </w:pPr>
            <w:r w:rsidRPr="00F47E0D">
              <w:lastRenderedPageBreak/>
              <w:t>1600</w:t>
            </w:r>
          </w:p>
        </w:tc>
        <w:tc>
          <w:tcPr>
            <w:tcW w:w="7461" w:type="dxa"/>
            <w:tcBorders>
              <w:top w:val="none" w:sz="0" w:space="0" w:color="auto"/>
              <w:bottom w:val="none" w:sz="0" w:space="0" w:color="auto"/>
            </w:tcBorders>
            <w:shd w:val="clear" w:color="auto" w:fill="auto"/>
          </w:tcPr>
          <w:p w14:paraId="5338ED4B" w14:textId="77777777" w:rsidR="00E80EB7" w:rsidRPr="00F47E0D" w:rsidRDefault="000D360E" w:rsidP="00577677">
            <w:pPr>
              <w:pStyle w:val="BodyText"/>
              <w:cnfStyle w:val="000000100000" w:firstRow="0" w:lastRow="0" w:firstColumn="0" w:lastColumn="0" w:oddVBand="0" w:evenVBand="0" w:oddHBand="1" w:evenHBand="0" w:firstRowFirstColumn="0" w:firstRowLastColumn="0" w:lastRowFirstColumn="0" w:lastRowLastColumn="0"/>
            </w:pPr>
            <w:r w:rsidRPr="00F47E0D">
              <w:t>Depart</w:t>
            </w:r>
          </w:p>
        </w:tc>
      </w:tr>
    </w:tbl>
    <w:p w14:paraId="02EB378F" w14:textId="77777777" w:rsidR="00E80EB7" w:rsidRDefault="00E80EB7">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E80EB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7AE1B1" w14:textId="77777777" w:rsidR="00C11ECD" w:rsidRDefault="00C11ECD">
      <w:r>
        <w:separator/>
      </w:r>
    </w:p>
  </w:endnote>
  <w:endnote w:type="continuationSeparator" w:id="0">
    <w:p w14:paraId="7688EA2A" w14:textId="77777777" w:rsidR="00C11ECD" w:rsidRDefault="00C11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6653B9D7-FB4B-4340-8837-D6AAD8830CAF}"/>
    <w:embedBold r:id="rId2" w:fontKey="{3D964D92-2BE1-449A-BC4E-A09B577EF5A5}"/>
    <w:embedItalic r:id="rId3" w:fontKey="{6448BF47-9F2E-4DA5-83F6-42F04FCE292F}"/>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0214F58D-6118-4E1B-BA32-D786245FD9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02FFD35-F943-48CF-BA79-3A7A6BB00BAA}"/>
    <w:embedBold r:id="rId6" w:fontKey="{AD3C8010-11D2-43B8-B9C3-5CE2336918B5}"/>
    <w:embedItalic r:id="rId7" w:fontKey="{25228B2B-681C-4CF9-A00C-DF2ED47C6333}"/>
  </w:font>
  <w:font w:name="Public Sans">
    <w:panose1 w:val="00000000000000000000"/>
    <w:charset w:val="00"/>
    <w:family w:val="auto"/>
    <w:pitch w:val="variable"/>
    <w:sig w:usb0="A00000FF" w:usb1="4000205B" w:usb2="00000000" w:usb3="00000000" w:csb0="00000193" w:csb1="00000000"/>
    <w:embedRegular r:id="rId8" w:fontKey="{9D0F5916-10C4-4230-BCFD-3B3D2D7AF6CC}"/>
    <w:embedBold r:id="rId9" w:fontKey="{FDE55983-B5B3-4E9C-933F-262871496B0B}"/>
  </w:font>
  <w:font w:name="Public Sans SemiBold">
    <w:panose1 w:val="00000000000000000000"/>
    <w:charset w:val="00"/>
    <w:family w:val="auto"/>
    <w:pitch w:val="variable"/>
    <w:sig w:usb0="A00000FF" w:usb1="4000205B" w:usb2="00000000" w:usb3="00000000" w:csb0="00000193" w:csb1="00000000"/>
    <w:embedRegular r:id="rId10" w:fontKey="{D5DCF2EC-BC57-46B7-A723-DA9E83351401}"/>
    <w:embedItalic r:id="rId11" w:fontKey="{C1A7092E-2582-43FA-8129-1B067BF3D0EC}"/>
    <w:embedBoldItalic r:id="rId12" w:fontKey="{3BA70069-AE9E-4766-BE76-F824DAB5181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30F42DE0-21DC-4B56-99B8-D01672125096}"/>
  </w:font>
  <w:font w:name="MS Mincho">
    <w:altName w:val="ＭＳ 明朝"/>
    <w:panose1 w:val="02020609040205080304"/>
    <w:charset w:val="80"/>
    <w:family w:val="modern"/>
    <w:pitch w:val="fixed"/>
    <w:sig w:usb0="E00002FF" w:usb1="6AC7FDFB" w:usb2="08000012" w:usb3="00000000" w:csb0="0002009F" w:csb1="00000000"/>
    <w:embedRegular r:id="rId14" w:subsetted="1" w:fontKey="{2956D042-AB4E-4514-81C8-20A9C784F4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423A6" w14:textId="77777777" w:rsidR="00E80EB7" w:rsidRDefault="000D360E">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236F807E"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E80EB7" w:rsidRDefault="000D360E">
                          <w:pPr>
                            <w:textDirection w:val="btLr"/>
                          </w:pPr>
                          <w:r>
                            <w:t>OFFICIAL</w:t>
                          </w:r>
                        </w:p>
                      </w:txbxContent>
                    </wps:txbx>
                    <wps:bodyPr spcFirstLastPara="1" wrap="square" lIns="0" tIns="0" rIns="0" bIns="190500" anchor="b" anchorCtr="0">
                      <a:noAutofit/>
                    </wps:bodyPr>
                  </wps:wsp>
                </a:graphicData>
              </a:graphic>
            </wp:anchor>
          </w:drawing>
        </mc:Choice>
        <mc:Fallback>
          <w:pict>
            <v:rect w14:anchorId="236F807E" id="Rectangle 17" o:spid="_x0000_s1027" alt="OFFICIAL" style="position:absolute;left:0;text-align:left;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08CE8BEA" w14:textId="77777777" w:rsidR="00E80EB7" w:rsidRDefault="000D360E">
                    <w:pPr>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AD280" w14:textId="77777777" w:rsidR="00F47E0D" w:rsidRDefault="00F47E0D" w:rsidP="00B52325">
    <w:pPr>
      <w:jc w:val="center"/>
    </w:pPr>
    <w:r w:rsidRPr="2B206AF6">
      <w:t>OFFICIAL</w:t>
    </w:r>
  </w:p>
  <w:p w14:paraId="4E140B8B" w14:textId="361D205A" w:rsidR="00E80EB7" w:rsidRPr="00577677" w:rsidRDefault="00F47E0D" w:rsidP="00B52325">
    <w:r>
      <w:t>Facilitator Guide</w:t>
    </w:r>
    <w:r w:rsidRPr="2B206AF6">
      <w:t xml:space="preserve"> - Heatwave Functional Exercise </w:t>
    </w:r>
    <w:r w:rsidRPr="2B206AF6">
      <w:rPr>
        <w:rFonts w:ascii="MS Mincho" w:eastAsia="MS Mincho" w:hAnsi="MS Mincho" w:cs="MS Mincho" w:hint="eastAsia"/>
      </w:rPr>
      <w:t>│</w:t>
    </w:r>
    <w:r w:rsidRPr="2B206AF6">
      <w:t xml:space="preserve"> [</w:t>
    </w:r>
    <w:r>
      <w:t xml:space="preserve">Insert </w:t>
    </w:r>
    <w:r w:rsidRPr="2B206AF6">
      <w:t xml:space="preserve">Exercise Name]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360E3" w14:textId="77777777" w:rsidR="00E80EB7" w:rsidRDefault="000D360E">
    <w:pPr>
      <w:pBdr>
        <w:top w:val="nil"/>
        <w:left w:val="nil"/>
        <w:bottom w:val="nil"/>
        <w:right w:val="nil"/>
        <w:between w:val="nil"/>
      </w:pBdr>
      <w:tabs>
        <w:tab w:val="center" w:pos="5670"/>
        <w:tab w:val="right" w:pos="10206"/>
      </w:tabs>
      <w:spacing w:after="120"/>
      <w:jc w:val="center"/>
      <w:rPr>
        <w:rFonts w:eastAsia="Public Sans" w:cs="Public Sans"/>
        <w:b/>
        <w:szCs w:val="18"/>
      </w:rPr>
    </w:pPr>
    <w:r>
      <w:rPr>
        <w:rFonts w:eastAsia="Public Sans" w:cs="Public Sans"/>
        <w:b/>
        <w:szCs w:val="18"/>
      </w:rPr>
      <w:t>OFFICIAL</w:t>
    </w:r>
  </w:p>
  <w:p w14:paraId="1C9427EB" w14:textId="77777777" w:rsidR="00E80EB7" w:rsidRDefault="000D360E">
    <w:pPr>
      <w:pBdr>
        <w:top w:val="nil"/>
        <w:left w:val="nil"/>
        <w:bottom w:val="nil"/>
        <w:right w:val="nil"/>
        <w:between w:val="nil"/>
      </w:pBdr>
      <w:tabs>
        <w:tab w:val="center" w:pos="5670"/>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Facilitator Guide </w:t>
    </w:r>
    <w:r>
      <w:rPr>
        <w:rFonts w:ascii="Arial" w:eastAsia="Arial" w:hAnsi="Arial" w:cs="Arial"/>
        <w:color w:val="22272B"/>
        <w:szCs w:val="18"/>
      </w:rPr>
      <w:t>│</w:t>
    </w:r>
    <w:r>
      <w:rPr>
        <w:rFonts w:ascii="Arial" w:eastAsia="Arial" w:hAnsi="Arial" w:cs="Arial"/>
        <w:color w:val="22272B"/>
        <w:szCs w:val="18"/>
      </w:rPr>
      <w:tab/>
    </w:r>
    <w:r>
      <w:rPr>
        <w:rFonts w:ascii="Arial" w:eastAsia="Arial" w:hAnsi="Arial" w:cs="Arial"/>
        <w:color w:val="22272B"/>
        <w:szCs w:val="18"/>
      </w:rPr>
      <w:tab/>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591C8" w14:textId="77777777" w:rsidR="00C11ECD" w:rsidRDefault="00C11ECD">
      <w:r>
        <w:separator/>
      </w:r>
    </w:p>
  </w:footnote>
  <w:footnote w:type="continuationSeparator" w:id="0">
    <w:p w14:paraId="115E9C6C" w14:textId="77777777" w:rsidR="00C11ECD" w:rsidRDefault="00C11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E80EB7" w:rsidRDefault="000D360E">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2E43029F"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E80EB7" w:rsidRDefault="000D360E">
                          <w:pPr>
                            <w:textDirection w:val="btLr"/>
                          </w:pPr>
                          <w:r>
                            <w:t>OFFICIAL</w:t>
                          </w:r>
                        </w:p>
                      </w:txbxContent>
                    </wps:txbx>
                    <wps:bodyPr spcFirstLastPara="1" wrap="square" lIns="0" tIns="190500" rIns="0" bIns="0" anchor="t" anchorCtr="0">
                      <a:noAutofit/>
                    </wps:bodyPr>
                  </wps:wsp>
                </a:graphicData>
              </a:graphic>
            </wp:anchor>
          </w:drawing>
        </mc:Choice>
        <mc:Fallback>
          <w:pict>
            <v:rect w14:anchorId="2E43029F" id="Rectangle 18" o:spid="_x0000_s1026" alt="OFFICIAL" style="position:absolute;left:0;text-align:left;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7D1F485" w14:textId="77777777" w:rsidR="00E80EB7" w:rsidRDefault="000D360E">
                    <w:pPr>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E80EB7" w:rsidRPr="00577677" w:rsidRDefault="000D360E" w:rsidP="00B52325">
    <w:pPr>
      <w:jc w:val="center"/>
      <w:rPr>
        <w:color w:val="22272B"/>
      </w:rPr>
    </w:pPr>
    <w:r w:rsidRPr="00577677">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AAEBA" w14:textId="77777777" w:rsidR="00E80EB7" w:rsidRDefault="000D360E">
    <w:pPr>
      <w:tabs>
        <w:tab w:val="center" w:pos="5670"/>
        <w:tab w:val="right" w:pos="10206"/>
      </w:tabs>
      <w:spacing w:after="120"/>
      <w:jc w:val="center"/>
      <w:rPr>
        <w:rFonts w:eastAsia="Public Sans" w:cs="Public Sans"/>
        <w:b/>
        <w:szCs w:val="18"/>
      </w:rPr>
    </w:pPr>
    <w:r>
      <w:rPr>
        <w:rFonts w:eastAsia="Public Sans" w:cs="Public Sans"/>
        <w:b/>
        <w:szCs w:val="18"/>
      </w:rPr>
      <w:t>OFFICIAL</w:t>
    </w:r>
  </w:p>
  <w:p w14:paraId="7A803F67" w14:textId="77777777" w:rsidR="00E80EB7" w:rsidRDefault="000D360E">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330BFF4E" wp14:editId="07777777">
          <wp:simplePos x="0" y="0"/>
          <wp:positionH relativeFrom="margin">
            <wp:align>right</wp:align>
          </wp:positionH>
          <wp:positionV relativeFrom="margin">
            <wp:align>top</wp:align>
          </wp:positionV>
          <wp:extent cx="666000" cy="72000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520970A9" wp14:editId="07777777">
              <wp:simplePos x="0" y="0"/>
              <wp:positionH relativeFrom="page">
                <wp:align>right</wp:align>
              </wp:positionH>
              <wp:positionV relativeFrom="page">
                <wp:posOffset>1466851</wp:posOffset>
              </wp:positionV>
              <wp:extent cx="7579050" cy="163050"/>
              <wp:effectExtent l="0" t="0" r="0" b="0"/>
              <wp:wrapTopAndBottom distT="71755" distB="71755"/>
              <wp:docPr id="19" name="Rectangle 1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A05A809" w14:textId="77777777" w:rsidR="00E80EB7" w:rsidRDefault="00E80EB7">
                          <w:pPr>
                            <w:textDirection w:val="btLr"/>
                          </w:pPr>
                        </w:p>
                      </w:txbxContent>
                    </wps:txbx>
                    <wps:bodyPr spcFirstLastPara="1" wrap="square" lIns="91425" tIns="91425" rIns="91425" bIns="91425" anchor="ctr" anchorCtr="0">
                      <a:noAutofit/>
                    </wps:bodyPr>
                  </wps:wsp>
                </a:graphicData>
              </a:graphic>
            </wp:anchor>
          </w:drawing>
        </mc:Choice>
        <mc:Fallback>
          <w:pict>
            <v:rect w14:anchorId="520970A9" id="Rectangle 19" o:spid="_x0000_s1028" style="position:absolute;left:0;text-align:left;margin-left:545.6pt;margin-top:115.5pt;width:596.8pt;height:12.85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HBEjD3dAAAACQEAAA8AAABkcnMvZG93bnJldi54&#10;bWxMj8FOwzAQRO9I/IO1SNyokxRCG+JUgOBAT5D2A5x4iSPidYjdNvw92xPcdndGs2/KzewGccQp&#10;9J4UpIsEBFLrTU+dgv3u9WYFIkRNRg+eUMEPBthUlxelLow/0Qce69gJDqFQaAU2xrGQMrQWnQ4L&#10;PyKx9uknpyOvUyfNpE8c7gaZJUkune6JP1g94rPF9qs+OAXvtx6zlyw81Z1b27nZbd++da7U9dX8&#10;+AAi4hz/zHDGZ3SomKnxBzJBDAq4SFSQLVMeznK6XuYgGj7d5fcgq1L+b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HBEjD3dAAAACQEAAA8AAAAAAAAAAAAAAAAAEAQAAGRycy9k&#10;b3ducmV2LnhtbFBLBQYAAAAABAAEAPMAAAAaBQAAAAA=&#10;" filled="f" stroked="f">
              <v:textbox inset="2.53958mm,2.53958mm,2.53958mm,2.53958mm">
                <w:txbxContent>
                  <w:p w14:paraId="6A05A809" w14:textId="77777777" w:rsidR="00E80EB7" w:rsidRDefault="00E80EB7">
                    <w:pPr>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985F72"/>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3"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CC20D0"/>
    <w:multiLevelType w:val="multilevel"/>
    <w:tmpl w:val="76D06DDC"/>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6185775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0988534">
    <w:abstractNumId w:val="1"/>
  </w:num>
  <w:num w:numId="2" w16cid:durableId="600768888">
    <w:abstractNumId w:val="7"/>
  </w:num>
  <w:num w:numId="3" w16cid:durableId="786465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23355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41215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45923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9783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508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78241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0766515">
    <w:abstractNumId w:val="2"/>
  </w:num>
  <w:num w:numId="11" w16cid:durableId="659582579">
    <w:abstractNumId w:val="5"/>
  </w:num>
  <w:num w:numId="12" w16cid:durableId="1940021134">
    <w:abstractNumId w:val="6"/>
  </w:num>
  <w:num w:numId="13" w16cid:durableId="517475124">
    <w:abstractNumId w:val="4"/>
  </w:num>
  <w:num w:numId="14" w16cid:durableId="1980499247">
    <w:abstractNumId w:val="3"/>
  </w:num>
  <w:num w:numId="15" w16cid:durableId="82846631">
    <w:abstractNumId w:val="0"/>
  </w:num>
  <w:num w:numId="16" w16cid:durableId="1919561221">
    <w:abstractNumId w:val="8"/>
  </w:num>
  <w:num w:numId="17" w16cid:durableId="792670099">
    <w:abstractNumId w:val="2"/>
  </w:num>
  <w:num w:numId="18" w16cid:durableId="1560937229">
    <w:abstractNumId w:val="5"/>
  </w:num>
  <w:num w:numId="19" w16cid:durableId="2011714278">
    <w:abstractNumId w:val="6"/>
  </w:num>
  <w:num w:numId="20" w16cid:durableId="304742704">
    <w:abstractNumId w:val="4"/>
  </w:num>
  <w:num w:numId="21" w16cid:durableId="845100007">
    <w:abstractNumId w:val="3"/>
  </w:num>
  <w:num w:numId="22" w16cid:durableId="1513764282">
    <w:abstractNumId w:val="0"/>
  </w:num>
  <w:num w:numId="23" w16cid:durableId="18259306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EB7"/>
    <w:rsid w:val="000C27B9"/>
    <w:rsid w:val="000D360E"/>
    <w:rsid w:val="001E61A7"/>
    <w:rsid w:val="00292C47"/>
    <w:rsid w:val="00543799"/>
    <w:rsid w:val="00577677"/>
    <w:rsid w:val="006B1F6D"/>
    <w:rsid w:val="006F659B"/>
    <w:rsid w:val="00711907"/>
    <w:rsid w:val="00791D82"/>
    <w:rsid w:val="00984D6E"/>
    <w:rsid w:val="00B52325"/>
    <w:rsid w:val="00B751E5"/>
    <w:rsid w:val="00C11ECD"/>
    <w:rsid w:val="00C80526"/>
    <w:rsid w:val="00CF2D96"/>
    <w:rsid w:val="00E45AF1"/>
    <w:rsid w:val="00E80EB7"/>
    <w:rsid w:val="00F47E0D"/>
    <w:rsid w:val="00F641EE"/>
    <w:rsid w:val="00FC6EFD"/>
    <w:rsid w:val="7BDCE8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41785"/>
  <w15:docId w15:val="{A2C26188-ABA0-4ADE-AB7A-9A1AE661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52325"/>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rPr>
  </w:style>
  <w:style w:type="paragraph" w:styleId="Heading1">
    <w:name w:val="heading 1"/>
    <w:next w:val="BodyText"/>
    <w:link w:val="Heading1Char"/>
    <w:uiPriority w:val="9"/>
    <w:qFormat/>
    <w:rsid w:val="00B52325"/>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rPr>
  </w:style>
  <w:style w:type="paragraph" w:styleId="Heading2">
    <w:name w:val="heading 2"/>
    <w:next w:val="BodyText"/>
    <w:link w:val="Heading2Char"/>
    <w:uiPriority w:val="9"/>
    <w:unhideWhenUsed/>
    <w:qFormat/>
    <w:rsid w:val="00B52325"/>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rPr>
  </w:style>
  <w:style w:type="paragraph" w:styleId="Heading3">
    <w:name w:val="heading 3"/>
    <w:next w:val="BodyText"/>
    <w:link w:val="Heading3Char"/>
    <w:uiPriority w:val="9"/>
    <w:unhideWhenUsed/>
    <w:qFormat/>
    <w:rsid w:val="00B52325"/>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rPr>
  </w:style>
  <w:style w:type="paragraph" w:styleId="Heading4">
    <w:name w:val="heading 4"/>
    <w:next w:val="BodyText"/>
    <w:link w:val="Heading4Char"/>
    <w:uiPriority w:val="9"/>
    <w:unhideWhenUsed/>
    <w:qFormat/>
    <w:rsid w:val="00B52325"/>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rPr>
  </w:style>
  <w:style w:type="paragraph" w:styleId="Heading5">
    <w:name w:val="heading 5"/>
    <w:next w:val="BodyText"/>
    <w:link w:val="Heading5Char"/>
    <w:uiPriority w:val="9"/>
    <w:unhideWhenUsed/>
    <w:qFormat/>
    <w:rsid w:val="00B52325"/>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rPr>
  </w:style>
  <w:style w:type="paragraph" w:styleId="Heading6">
    <w:name w:val="heading 6"/>
    <w:next w:val="BodyText"/>
    <w:link w:val="Heading6Char"/>
    <w:uiPriority w:val="9"/>
    <w:semiHidden/>
    <w:unhideWhenUsed/>
    <w:qFormat/>
    <w:rsid w:val="00B52325"/>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rPr>
  </w:style>
  <w:style w:type="paragraph" w:styleId="Heading7">
    <w:name w:val="heading 7"/>
    <w:next w:val="BodyText"/>
    <w:link w:val="Heading7Char"/>
    <w:uiPriority w:val="9"/>
    <w:semiHidden/>
    <w:rsid w:val="00B52325"/>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52325"/>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52325"/>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B52325"/>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rPr>
  </w:style>
  <w:style w:type="paragraph" w:styleId="TOC3">
    <w:name w:val="toc 3"/>
    <w:next w:val="BodyText"/>
    <w:uiPriority w:val="39"/>
    <w:rsid w:val="00B52325"/>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rPr>
  </w:style>
  <w:style w:type="paragraph" w:styleId="TOC4">
    <w:name w:val="toc 4"/>
    <w:basedOn w:val="Normal"/>
    <w:next w:val="Normal"/>
    <w:uiPriority w:val="39"/>
    <w:semiHidden/>
    <w:rsid w:val="00B52325"/>
    <w:pPr>
      <w:spacing w:after="100"/>
      <w:ind w:left="660"/>
    </w:pPr>
  </w:style>
  <w:style w:type="paragraph" w:styleId="TOC5">
    <w:name w:val="toc 5"/>
    <w:basedOn w:val="Normal"/>
    <w:next w:val="Normal"/>
    <w:uiPriority w:val="39"/>
    <w:semiHidden/>
    <w:rsid w:val="00B52325"/>
    <w:pPr>
      <w:spacing w:after="100"/>
      <w:ind w:left="880"/>
    </w:pPr>
  </w:style>
  <w:style w:type="paragraph" w:styleId="TOC6">
    <w:name w:val="toc 6"/>
    <w:basedOn w:val="Normal"/>
    <w:next w:val="Normal"/>
    <w:uiPriority w:val="39"/>
    <w:semiHidden/>
    <w:rsid w:val="00B52325"/>
    <w:pPr>
      <w:spacing w:after="100"/>
      <w:ind w:left="1100"/>
    </w:pPr>
  </w:style>
  <w:style w:type="paragraph" w:styleId="TOC7">
    <w:name w:val="toc 7"/>
    <w:basedOn w:val="Normal"/>
    <w:next w:val="Normal"/>
    <w:uiPriority w:val="39"/>
    <w:semiHidden/>
    <w:rsid w:val="00B52325"/>
    <w:pPr>
      <w:spacing w:after="100"/>
      <w:ind w:left="1320"/>
    </w:pPr>
  </w:style>
  <w:style w:type="paragraph" w:styleId="TOC8">
    <w:name w:val="toc 8"/>
    <w:basedOn w:val="Normal"/>
    <w:next w:val="Normal"/>
    <w:uiPriority w:val="39"/>
    <w:semiHidden/>
    <w:rsid w:val="00B52325"/>
    <w:pPr>
      <w:spacing w:after="100"/>
      <w:ind w:left="1540"/>
    </w:pPr>
  </w:style>
  <w:style w:type="paragraph" w:styleId="TOC9">
    <w:name w:val="toc 9"/>
    <w:basedOn w:val="Normal"/>
    <w:next w:val="Normal"/>
    <w:uiPriority w:val="39"/>
    <w:semiHidden/>
    <w:rsid w:val="00B52325"/>
    <w:pPr>
      <w:spacing w:after="100"/>
      <w:ind w:left="1600"/>
    </w:pPr>
  </w:style>
  <w:style w:type="character" w:customStyle="1" w:styleId="Heading1Char">
    <w:name w:val="Heading 1 Char"/>
    <w:basedOn w:val="DefaultParagraphFont"/>
    <w:link w:val="Heading1"/>
    <w:uiPriority w:val="9"/>
    <w:rsid w:val="00B52325"/>
    <w:rPr>
      <w:rFonts w:ascii="Public Sans Light" w:eastAsia="Public Sans Light" w:hAnsi="Public Sans Light" w:cs="Public Sans Light"/>
      <w:color w:val="808080"/>
      <w:sz w:val="36"/>
      <w:szCs w:val="22"/>
      <w:lang w:val="en"/>
    </w:rPr>
  </w:style>
  <w:style w:type="paragraph" w:styleId="TOCHeading">
    <w:name w:val="TOC Heading"/>
    <w:next w:val="BodyText"/>
    <w:uiPriority w:val="39"/>
    <w:qFormat/>
    <w:rsid w:val="00B52325"/>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rPr>
  </w:style>
  <w:style w:type="paragraph" w:styleId="Index1">
    <w:name w:val="index 1"/>
    <w:basedOn w:val="Normal"/>
    <w:next w:val="Normal"/>
    <w:uiPriority w:val="99"/>
    <w:semiHidden/>
    <w:rsid w:val="00B52325"/>
    <w:pPr>
      <w:ind w:left="220" w:hanging="220"/>
    </w:pPr>
  </w:style>
  <w:style w:type="paragraph" w:styleId="Index2">
    <w:name w:val="index 2"/>
    <w:basedOn w:val="Normal"/>
    <w:next w:val="Normal"/>
    <w:uiPriority w:val="99"/>
    <w:semiHidden/>
    <w:rsid w:val="00B52325"/>
    <w:pPr>
      <w:ind w:left="440" w:hanging="220"/>
    </w:pPr>
  </w:style>
  <w:style w:type="paragraph" w:styleId="Index3">
    <w:name w:val="index 3"/>
    <w:basedOn w:val="Normal"/>
    <w:next w:val="Normal"/>
    <w:uiPriority w:val="99"/>
    <w:semiHidden/>
    <w:rsid w:val="00B52325"/>
    <w:pPr>
      <w:ind w:left="660" w:hanging="220"/>
    </w:pPr>
  </w:style>
  <w:style w:type="paragraph" w:styleId="Index4">
    <w:name w:val="index 4"/>
    <w:basedOn w:val="Normal"/>
    <w:next w:val="Normal"/>
    <w:uiPriority w:val="99"/>
    <w:semiHidden/>
    <w:rsid w:val="00B52325"/>
    <w:pPr>
      <w:ind w:left="880" w:hanging="220"/>
    </w:pPr>
  </w:style>
  <w:style w:type="paragraph" w:styleId="Index5">
    <w:name w:val="index 5"/>
    <w:basedOn w:val="Normal"/>
    <w:next w:val="Normal"/>
    <w:uiPriority w:val="99"/>
    <w:semiHidden/>
    <w:rsid w:val="00B52325"/>
    <w:pPr>
      <w:ind w:left="1100" w:hanging="220"/>
    </w:pPr>
  </w:style>
  <w:style w:type="paragraph" w:styleId="Index6">
    <w:name w:val="index 6"/>
    <w:basedOn w:val="Normal"/>
    <w:next w:val="Normal"/>
    <w:uiPriority w:val="99"/>
    <w:semiHidden/>
    <w:rsid w:val="00B52325"/>
    <w:pPr>
      <w:ind w:left="1320" w:hanging="220"/>
    </w:pPr>
  </w:style>
  <w:style w:type="paragraph" w:styleId="Index7">
    <w:name w:val="index 7"/>
    <w:basedOn w:val="Normal"/>
    <w:next w:val="Normal"/>
    <w:uiPriority w:val="99"/>
    <w:semiHidden/>
    <w:rsid w:val="00B52325"/>
    <w:pPr>
      <w:ind w:left="1540" w:hanging="220"/>
    </w:pPr>
  </w:style>
  <w:style w:type="paragraph" w:styleId="Index8">
    <w:name w:val="index 8"/>
    <w:basedOn w:val="Normal"/>
    <w:next w:val="Normal"/>
    <w:uiPriority w:val="99"/>
    <w:semiHidden/>
    <w:rsid w:val="00B52325"/>
    <w:pPr>
      <w:ind w:left="1760" w:hanging="220"/>
    </w:pPr>
  </w:style>
  <w:style w:type="paragraph" w:styleId="Index9">
    <w:name w:val="index 9"/>
    <w:basedOn w:val="Normal"/>
    <w:next w:val="Normal"/>
    <w:uiPriority w:val="99"/>
    <w:semiHidden/>
    <w:rsid w:val="00B52325"/>
    <w:pPr>
      <w:ind w:left="1980" w:hanging="220"/>
    </w:pPr>
  </w:style>
  <w:style w:type="paragraph" w:styleId="Header">
    <w:name w:val="header"/>
    <w:link w:val="HeaderChar"/>
    <w:uiPriority w:val="99"/>
    <w:rsid w:val="00B52325"/>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rPr>
  </w:style>
  <w:style w:type="character" w:customStyle="1" w:styleId="HeaderChar">
    <w:name w:val="Header Char"/>
    <w:basedOn w:val="DefaultParagraphFont"/>
    <w:link w:val="Header"/>
    <w:uiPriority w:val="99"/>
    <w:rsid w:val="00B52325"/>
    <w:rPr>
      <w:rFonts w:ascii="Public Sans Light" w:eastAsia="Public Sans Light" w:hAnsi="Public Sans Light" w:cs="Public Sans Light"/>
      <w:color w:val="22272B" w:themeColor="text1"/>
      <w:sz w:val="18"/>
      <w:szCs w:val="22"/>
    </w:rPr>
  </w:style>
  <w:style w:type="paragraph" w:styleId="Footer">
    <w:name w:val="footer"/>
    <w:link w:val="FooterChar"/>
    <w:uiPriority w:val="99"/>
    <w:rsid w:val="00B52325"/>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rPr>
  </w:style>
  <w:style w:type="character" w:customStyle="1" w:styleId="FooterChar">
    <w:name w:val="Footer Char"/>
    <w:basedOn w:val="DefaultParagraphFont"/>
    <w:link w:val="Footer"/>
    <w:uiPriority w:val="99"/>
    <w:rsid w:val="00B52325"/>
    <w:rPr>
      <w:rFonts w:ascii="Public Sans Light" w:eastAsia="Public Sans Light" w:hAnsi="Public Sans Light" w:cs="Public Sans Light"/>
      <w:color w:val="22272B" w:themeColor="text1"/>
      <w:sz w:val="18"/>
      <w:szCs w:val="22"/>
    </w:rPr>
  </w:style>
  <w:style w:type="character" w:styleId="PlaceholderText">
    <w:name w:val="Placeholder Text"/>
    <w:basedOn w:val="DefaultParagraphFont"/>
    <w:uiPriority w:val="99"/>
    <w:semiHidden/>
    <w:rsid w:val="00B52325"/>
    <w:rPr>
      <w:color w:val="808080"/>
    </w:rPr>
  </w:style>
  <w:style w:type="character" w:styleId="Emphasis">
    <w:name w:val="Emphasis"/>
    <w:aliases w:val="Italic"/>
    <w:basedOn w:val="DefaultParagraphFont"/>
    <w:uiPriority w:val="19"/>
    <w:qFormat/>
    <w:rsid w:val="00B52325"/>
    <w:rPr>
      <w:i/>
      <w:iCs/>
    </w:rPr>
  </w:style>
  <w:style w:type="character" w:styleId="Strong">
    <w:name w:val="Strong"/>
    <w:aliases w:val="Bold"/>
    <w:basedOn w:val="DefaultParagraphFont"/>
    <w:uiPriority w:val="22"/>
    <w:qFormat/>
    <w:rsid w:val="00B52325"/>
    <w:rPr>
      <w:b/>
      <w:bCs/>
    </w:rPr>
  </w:style>
  <w:style w:type="paragraph" w:styleId="ListBullet">
    <w:name w:val="List Bullet"/>
    <w:uiPriority w:val="10"/>
    <w:qFormat/>
    <w:rsid w:val="00B52325"/>
    <w:pPr>
      <w:numPr>
        <w:numId w:val="18"/>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B52325"/>
    <w:pPr>
      <w:numPr>
        <w:numId w:val="21"/>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paragraph" w:styleId="FootnoteText">
    <w:name w:val="footnote text"/>
    <w:link w:val="FootnoteTextChar"/>
    <w:uiPriority w:val="99"/>
    <w:rsid w:val="00B52325"/>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rPr>
  </w:style>
  <w:style w:type="character" w:customStyle="1" w:styleId="FootnoteTextChar">
    <w:name w:val="Footnote Text Char"/>
    <w:basedOn w:val="DefaultParagraphFont"/>
    <w:link w:val="FootnoteText"/>
    <w:uiPriority w:val="99"/>
    <w:rsid w:val="00B52325"/>
    <w:rPr>
      <w:rFonts w:ascii="Public Sans Light" w:eastAsia="Public Sans Light" w:hAnsi="Public Sans Light" w:cs="Public Sans Light"/>
      <w:color w:val="22272B" w:themeColor="text1"/>
    </w:rPr>
  </w:style>
  <w:style w:type="character" w:styleId="FootnoteReference">
    <w:name w:val="footnote reference"/>
    <w:basedOn w:val="DefaultParagraphFont"/>
    <w:uiPriority w:val="99"/>
    <w:rsid w:val="00B52325"/>
    <w:rPr>
      <w:color w:val="22272B" w:themeColor="text1"/>
      <w:vertAlign w:val="superscript"/>
    </w:rPr>
  </w:style>
  <w:style w:type="paragraph" w:styleId="BodyText">
    <w:name w:val="Body Text"/>
    <w:link w:val="BodyTextChar"/>
    <w:uiPriority w:val="7"/>
    <w:qFormat/>
    <w:rsid w:val="00B52325"/>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rPr>
  </w:style>
  <w:style w:type="character" w:customStyle="1" w:styleId="BodyTextChar">
    <w:name w:val="Body Text Char"/>
    <w:basedOn w:val="DefaultParagraphFont"/>
    <w:link w:val="BodyText"/>
    <w:uiPriority w:val="7"/>
    <w:rsid w:val="00B52325"/>
    <w:rPr>
      <w:rFonts w:ascii="Public Sans Light" w:eastAsia="Public Sans Light" w:hAnsi="Public Sans Light" w:cs="Public Sans Light"/>
      <w:color w:val="22272B" w:themeColor="text1"/>
      <w:sz w:val="22"/>
      <w:szCs w:val="22"/>
    </w:rPr>
  </w:style>
  <w:style w:type="character" w:customStyle="1" w:styleId="Heading2Char">
    <w:name w:val="Heading 2 Char"/>
    <w:basedOn w:val="DefaultParagraphFont"/>
    <w:link w:val="Heading2"/>
    <w:uiPriority w:val="9"/>
    <w:rsid w:val="00B52325"/>
    <w:rPr>
      <w:rFonts w:ascii="Public Sans Light" w:eastAsia="Public Sans Light" w:hAnsi="Public Sans Light" w:cs="Public Sans Light"/>
      <w:color w:val="D7153A"/>
      <w:sz w:val="28"/>
      <w:szCs w:val="22"/>
    </w:rPr>
  </w:style>
  <w:style w:type="character" w:customStyle="1" w:styleId="Heading3Char">
    <w:name w:val="Heading 3 Char"/>
    <w:basedOn w:val="DefaultParagraphFont"/>
    <w:link w:val="Heading3"/>
    <w:uiPriority w:val="9"/>
    <w:rsid w:val="00B52325"/>
    <w:rPr>
      <w:rFonts w:asciiTheme="majorHAnsi" w:eastAsia="Public Sans Light" w:hAnsiTheme="majorHAnsi" w:cs="Public Sans Light"/>
      <w:color w:val="002664"/>
      <w:sz w:val="24"/>
      <w:szCs w:val="22"/>
    </w:rPr>
  </w:style>
  <w:style w:type="character" w:customStyle="1" w:styleId="Heading4Char">
    <w:name w:val="Heading 4 Char"/>
    <w:basedOn w:val="DefaultParagraphFont"/>
    <w:link w:val="Heading4"/>
    <w:uiPriority w:val="9"/>
    <w:rsid w:val="00B52325"/>
    <w:rPr>
      <w:rFonts w:asciiTheme="majorHAnsi" w:eastAsiaTheme="majorEastAsia" w:hAnsiTheme="majorHAnsi" w:cstheme="majorBidi"/>
      <w:iCs/>
      <w:color w:val="auto"/>
      <w:sz w:val="22"/>
      <w:szCs w:val="22"/>
    </w:rPr>
  </w:style>
  <w:style w:type="character" w:customStyle="1" w:styleId="Heading5Char">
    <w:name w:val="Heading 5 Char"/>
    <w:basedOn w:val="DefaultParagraphFont"/>
    <w:link w:val="Heading5"/>
    <w:uiPriority w:val="9"/>
    <w:rsid w:val="00B52325"/>
    <w:rPr>
      <w:rFonts w:asciiTheme="majorHAnsi" w:eastAsiaTheme="majorEastAsia" w:hAnsiTheme="majorHAnsi" w:cstheme="majorBidi"/>
      <w:color w:val="8CE0FF"/>
      <w:sz w:val="22"/>
      <w:szCs w:val="22"/>
    </w:rPr>
  </w:style>
  <w:style w:type="character" w:customStyle="1" w:styleId="Heading6Char">
    <w:name w:val="Heading 6 Char"/>
    <w:basedOn w:val="DefaultParagraphFont"/>
    <w:link w:val="Heading6"/>
    <w:uiPriority w:val="9"/>
    <w:semiHidden/>
    <w:rsid w:val="00B52325"/>
    <w:rPr>
      <w:rFonts w:asciiTheme="majorHAnsi" w:eastAsiaTheme="majorEastAsia" w:hAnsiTheme="majorHAnsi" w:cstheme="majorBidi"/>
      <w:b/>
      <w:i/>
      <w:color w:val="22272B" w:themeColor="text1"/>
      <w:sz w:val="22"/>
      <w:szCs w:val="22"/>
    </w:rPr>
  </w:style>
  <w:style w:type="character" w:customStyle="1" w:styleId="Heading7Char">
    <w:name w:val="Heading 7 Char"/>
    <w:basedOn w:val="DefaultParagraphFont"/>
    <w:link w:val="Heading7"/>
    <w:uiPriority w:val="9"/>
    <w:semiHidden/>
    <w:rsid w:val="00B52325"/>
    <w:rPr>
      <w:rFonts w:asciiTheme="majorHAnsi" w:eastAsiaTheme="majorEastAsia" w:hAnsiTheme="majorHAnsi" w:cstheme="majorBidi"/>
      <w:i/>
      <w:iCs/>
      <w:color w:val="22272B" w:themeColor="text1"/>
      <w:sz w:val="22"/>
      <w:szCs w:val="22"/>
    </w:rPr>
  </w:style>
  <w:style w:type="character" w:styleId="Hyperlink">
    <w:name w:val="Hyperlink"/>
    <w:basedOn w:val="DefaultParagraphFont"/>
    <w:uiPriority w:val="99"/>
    <w:rsid w:val="00B52325"/>
    <w:rPr>
      <w:color w:val="22272B" w:themeColor="text1"/>
      <w:u w:val="single"/>
    </w:rPr>
  </w:style>
  <w:style w:type="paragraph" w:styleId="ListBullet2">
    <w:name w:val="List Bullet 2"/>
    <w:uiPriority w:val="10"/>
    <w:qFormat/>
    <w:rsid w:val="00B52325"/>
    <w:pPr>
      <w:numPr>
        <w:numId w:val="19"/>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B52325"/>
    <w:pPr>
      <w:numPr>
        <w:numId w:val="2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B52325"/>
  </w:style>
  <w:style w:type="paragraph" w:styleId="ListNumber3">
    <w:name w:val="List Number 3"/>
    <w:uiPriority w:val="10"/>
    <w:qFormat/>
    <w:rsid w:val="00B52325"/>
    <w:pPr>
      <w:numPr>
        <w:numId w:val="23"/>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B52325"/>
    <w:pPr>
      <w:numPr>
        <w:numId w:val="22"/>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CommentReference">
    <w:name w:val="annotation reference"/>
    <w:basedOn w:val="DefaultParagraphFont"/>
    <w:uiPriority w:val="99"/>
    <w:semiHidden/>
    <w:rsid w:val="00B52325"/>
    <w:rPr>
      <w:sz w:val="16"/>
      <w:szCs w:val="16"/>
    </w:rPr>
  </w:style>
  <w:style w:type="paragraph" w:styleId="CommentText">
    <w:name w:val="annotation text"/>
    <w:basedOn w:val="Normal"/>
    <w:link w:val="CommentTextChar"/>
    <w:uiPriority w:val="99"/>
    <w:semiHidden/>
    <w:rsid w:val="00B52325"/>
  </w:style>
  <w:style w:type="character" w:customStyle="1" w:styleId="CommentTextChar">
    <w:name w:val="Comment Text Char"/>
    <w:basedOn w:val="DefaultParagraphFont"/>
    <w:link w:val="CommentText"/>
    <w:uiPriority w:val="99"/>
    <w:semiHidden/>
    <w:rsid w:val="00B52325"/>
    <w:rPr>
      <w:rFonts w:ascii="Public Sans" w:hAnsi="Public Sans"/>
      <w:color w:val="D7153A"/>
      <w:sz w:val="18"/>
    </w:rPr>
  </w:style>
  <w:style w:type="paragraph" w:styleId="CommentSubject">
    <w:name w:val="annotation subject"/>
    <w:basedOn w:val="CommentText"/>
    <w:next w:val="CommentText"/>
    <w:link w:val="CommentSubjectChar"/>
    <w:uiPriority w:val="99"/>
    <w:semiHidden/>
    <w:rsid w:val="00B52325"/>
    <w:rPr>
      <w:b/>
      <w:bCs/>
    </w:rPr>
  </w:style>
  <w:style w:type="character" w:customStyle="1" w:styleId="CommentSubjectChar">
    <w:name w:val="Comment Subject Char"/>
    <w:basedOn w:val="CommentTextChar"/>
    <w:link w:val="CommentSubject"/>
    <w:uiPriority w:val="99"/>
    <w:semiHidden/>
    <w:rsid w:val="00B52325"/>
    <w:rPr>
      <w:rFonts w:ascii="Public Sans" w:hAnsi="Public Sans"/>
      <w:b/>
      <w:bCs/>
      <w:color w:val="D7153A"/>
      <w:sz w:val="18"/>
    </w:rPr>
  </w:style>
  <w:style w:type="paragraph" w:styleId="BalloonText">
    <w:name w:val="Balloon Text"/>
    <w:basedOn w:val="Normal"/>
    <w:link w:val="BalloonTextChar"/>
    <w:uiPriority w:val="99"/>
    <w:semiHidden/>
    <w:rsid w:val="00B52325"/>
    <w:rPr>
      <w:rFonts w:ascii="Segoe UI" w:hAnsi="Segoe UI" w:cs="Segoe UI"/>
      <w:szCs w:val="18"/>
    </w:rPr>
  </w:style>
  <w:style w:type="character" w:customStyle="1" w:styleId="BalloonTextChar">
    <w:name w:val="Balloon Text Char"/>
    <w:basedOn w:val="DefaultParagraphFont"/>
    <w:link w:val="BalloonText"/>
    <w:uiPriority w:val="99"/>
    <w:semiHidden/>
    <w:rsid w:val="00B52325"/>
    <w:rPr>
      <w:rFonts w:ascii="Segoe UI" w:hAnsi="Segoe UI" w:cs="Segoe UI"/>
      <w:color w:val="D7153A"/>
      <w:sz w:val="18"/>
      <w:szCs w:val="18"/>
    </w:rPr>
  </w:style>
  <w:style w:type="paragraph" w:customStyle="1" w:styleId="Introduction">
    <w:name w:val="Introduction"/>
    <w:next w:val="BodyText"/>
    <w:uiPriority w:val="8"/>
    <w:qFormat/>
    <w:rsid w:val="00B52325"/>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rPr>
  </w:style>
  <w:style w:type="paragraph" w:styleId="Caption">
    <w:name w:val="caption"/>
    <w:next w:val="BodyText"/>
    <w:uiPriority w:val="35"/>
    <w:qFormat/>
    <w:rsid w:val="00B52325"/>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52325"/>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rPr>
  </w:style>
  <w:style w:type="paragraph" w:customStyle="1" w:styleId="HeaderFooterSensitivityLabelSpace">
    <w:name w:val="Header&amp;Footer Sensitivity Label Space"/>
    <w:next w:val="Header"/>
    <w:uiPriority w:val="99"/>
    <w:rsid w:val="00B52325"/>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rPr>
  </w:style>
  <w:style w:type="character" w:customStyle="1" w:styleId="TitleChar">
    <w:name w:val="Title Char"/>
    <w:basedOn w:val="DefaultParagraphFont"/>
    <w:link w:val="Title"/>
    <w:uiPriority w:val="10"/>
    <w:rsid w:val="00B52325"/>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52325"/>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52325"/>
    <w:rPr>
      <w:rFonts w:ascii="Public Sans Light" w:eastAsia="Public Sans Light" w:hAnsi="Public Sans Light" w:cs="Public Sans Light"/>
      <w:color w:val="22272B"/>
      <w:sz w:val="48"/>
      <w:szCs w:val="48"/>
    </w:rPr>
  </w:style>
  <w:style w:type="paragraph" w:styleId="EndnoteText">
    <w:name w:val="endnote text"/>
    <w:basedOn w:val="Normal"/>
    <w:link w:val="EndnoteTextChar"/>
    <w:uiPriority w:val="99"/>
    <w:semiHidden/>
    <w:rsid w:val="00B52325"/>
  </w:style>
  <w:style w:type="character" w:styleId="UnresolvedMention">
    <w:name w:val="Unresolved Mention"/>
    <w:basedOn w:val="DefaultParagraphFont"/>
    <w:uiPriority w:val="99"/>
    <w:semiHidden/>
    <w:unhideWhenUsed/>
    <w:rsid w:val="00B52325"/>
    <w:rPr>
      <w:color w:val="605E5C"/>
      <w:shd w:val="clear" w:color="auto" w:fill="E1DFDD"/>
    </w:rPr>
  </w:style>
  <w:style w:type="paragraph" w:styleId="TableofFigures">
    <w:name w:val="table of figures"/>
    <w:next w:val="BodyText"/>
    <w:uiPriority w:val="99"/>
    <w:semiHidden/>
    <w:rsid w:val="00B52325"/>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rPr>
  </w:style>
  <w:style w:type="character" w:customStyle="1" w:styleId="BoldItalic">
    <w:name w:val="Bold Italic"/>
    <w:basedOn w:val="DefaultParagraphFont"/>
    <w:uiPriority w:val="22"/>
    <w:qFormat/>
    <w:rsid w:val="00B52325"/>
    <w:rPr>
      <w:b/>
      <w:i/>
    </w:rPr>
  </w:style>
  <w:style w:type="character" w:customStyle="1" w:styleId="EndnoteTextChar">
    <w:name w:val="Endnote Text Char"/>
    <w:basedOn w:val="DefaultParagraphFont"/>
    <w:link w:val="EndnoteText"/>
    <w:uiPriority w:val="99"/>
    <w:semiHidden/>
    <w:rsid w:val="00B52325"/>
    <w:rPr>
      <w:rFonts w:ascii="Public Sans" w:hAnsi="Public Sans"/>
      <w:color w:val="D7153A"/>
      <w:sz w:val="18"/>
    </w:rPr>
  </w:style>
  <w:style w:type="character" w:styleId="EndnoteReference">
    <w:name w:val="endnote reference"/>
    <w:basedOn w:val="DefaultParagraphFont"/>
    <w:uiPriority w:val="99"/>
    <w:semiHidden/>
    <w:rsid w:val="00B52325"/>
    <w:rPr>
      <w:vertAlign w:val="superscript"/>
    </w:rPr>
  </w:style>
  <w:style w:type="paragraph" w:styleId="Date">
    <w:name w:val="Date"/>
    <w:next w:val="BodyText"/>
    <w:link w:val="DateChar"/>
    <w:uiPriority w:val="3"/>
    <w:qFormat/>
    <w:rsid w:val="00B52325"/>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rPr>
  </w:style>
  <w:style w:type="table" w:styleId="ListTable3-Accent3">
    <w:name w:val="List Table 3 Accent 3"/>
    <w:basedOn w:val="TableNormal"/>
    <w:uiPriority w:val="48"/>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52325"/>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rPr>
  </w:style>
  <w:style w:type="character" w:customStyle="1" w:styleId="DateChar">
    <w:name w:val="Date Char"/>
    <w:basedOn w:val="DefaultParagraphFont"/>
    <w:link w:val="Date"/>
    <w:uiPriority w:val="3"/>
    <w:rsid w:val="00B52325"/>
    <w:rPr>
      <w:rFonts w:ascii="Public Sans Light" w:eastAsia="Public Sans Light" w:hAnsi="Public Sans Light" w:cs="Public Sans Light"/>
      <w:color w:val="22272B" w:themeColor="text1"/>
      <w:sz w:val="22"/>
      <w:szCs w:val="22"/>
    </w:rPr>
  </w:style>
  <w:style w:type="table" w:styleId="ListTable3-Accent1">
    <w:name w:val="List Table 3 Accent 1"/>
    <w:basedOn w:val="TableNormal"/>
    <w:uiPriority w:val="48"/>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52325"/>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rPr>
  </w:style>
  <w:style w:type="character" w:customStyle="1" w:styleId="QuoteChar">
    <w:name w:val="Quote Char"/>
    <w:aliases w:val="Pull out quote Char"/>
    <w:basedOn w:val="DefaultParagraphFont"/>
    <w:link w:val="Quote"/>
    <w:uiPriority w:val="29"/>
    <w:rsid w:val="00B52325"/>
    <w:rPr>
      <w:rFonts w:ascii="Public Sans Light" w:eastAsia="Public Sans Light" w:hAnsi="Public Sans Light" w:cs="Public Sans Light"/>
      <w:color w:val="002664" w:themeColor="accent1"/>
      <w:sz w:val="28"/>
      <w:szCs w:val="22"/>
    </w:rPr>
  </w:style>
  <w:style w:type="table" w:styleId="ListTable3-Accent2">
    <w:name w:val="List Table 3 Accent 2"/>
    <w:basedOn w:val="TableNormal"/>
    <w:uiPriority w:val="48"/>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52325"/>
    <w:rPr>
      <w:iCs/>
      <w:color w:val="D7153A"/>
      <w:lang w:val="en-NZ" w:eastAsia="en-US"/>
    </w:rPr>
  </w:style>
  <w:style w:type="paragraph" w:styleId="ListParagraph">
    <w:name w:val="List Paragraph"/>
    <w:basedOn w:val="Normal"/>
    <w:uiPriority w:val="34"/>
    <w:qFormat/>
    <w:rsid w:val="00B52325"/>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52325"/>
    <w:rPr>
      <w:rFonts w:ascii="Public Sans Light" w:eastAsia="Public Sans Light" w:hAnsi="Public Sans Light" w:cs="Public Sans Light"/>
      <w:iCs/>
      <w:color w:val="D7153A"/>
      <w:sz w:val="22"/>
      <w:szCs w:val="22"/>
      <w:lang w:val="en-NZ" w:eastAsia="en-US"/>
    </w:rPr>
  </w:style>
  <w:style w:type="paragraph" w:customStyle="1" w:styleId="Bullet">
    <w:name w:val="Bullet"/>
    <w:basedOn w:val="ListParagraph"/>
    <w:qFormat/>
    <w:rsid w:val="00B52325"/>
    <w:pPr>
      <w:numPr>
        <w:numId w:val="17"/>
      </w:numPr>
    </w:pPr>
  </w:style>
  <w:style w:type="table" w:styleId="GridTable3-Accent5">
    <w:name w:val="Grid Table 3 Accent 5"/>
    <w:basedOn w:val="TableNormal"/>
    <w:uiPriority w:val="48"/>
    <w:rsid w:val="00B52325"/>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pPr>
    <w:rPr>
      <w:rFonts w:ascii="Arial"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rPr>
      <w:color w:val="FFFFFF"/>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rPr>
      <w:color w:val="FFFFFF"/>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paragraph" w:styleId="Revision">
    <w:name w:val="Revision"/>
    <w:hidden/>
    <w:uiPriority w:val="99"/>
    <w:semiHidden/>
    <w:rsid w:val="00F47E0D"/>
  </w:style>
  <w:style w:type="table" w:customStyle="1" w:styleId="NSWGovStyleTable">
    <w:name w:val="NSW Gov Style Table"/>
    <w:basedOn w:val="TableNormal"/>
    <w:uiPriority w:val="99"/>
    <w:rsid w:val="00B52325"/>
    <w:pPr>
      <w:tabs>
        <w:tab w:val="left" w:pos="357"/>
        <w:tab w:val="left" w:pos="714"/>
        <w:tab w:val="left" w:pos="357"/>
        <w:tab w:val="left" w:pos="714"/>
      </w:tabs>
    </w:pPr>
    <w:rPr>
      <w:rFonts w:ascii="Public Sans Light" w:eastAsia="Public Sans Light" w:hAnsi="Public Sans Light" w:cs="Public Sans Light"/>
      <w:color w:val="22272B"/>
      <w:sz w:val="22"/>
      <w:szCs w:val="22"/>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bSjZS5ZVKo3LBywWeqehKMh7EQ==">CgMxLjAyCGguZ2pkZ3hzOAByITFYWlR2d0FDcDFER3lmNEM1bE42NGEtWU4zVGRDT29pMg==</go:docsCustomData>
</go:gDocsCustomXmlDataStorage>
</file>

<file path=customXml/itemProps1.xml><?xml version="1.0" encoding="utf-8"?>
<ds:datastoreItem xmlns:ds="http://schemas.openxmlformats.org/officeDocument/2006/customXml" ds:itemID="{1D551637-9299-4985-9EA0-970DDEF0F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6B409-DA40-4C55-97F1-81F417AFD205}">
  <ds:schemaRefs>
    <ds:schemaRef ds:uri="http://schemas.microsoft.com/sharepoint/v3/contenttype/forms"/>
  </ds:schemaRefs>
</ds:datastoreItem>
</file>

<file path=customXml/itemProps3.xml><?xml version="1.0" encoding="utf-8"?>
<ds:datastoreItem xmlns:ds="http://schemas.openxmlformats.org/officeDocument/2006/customXml" ds:itemID="{25865873-6FCF-4804-99CE-7E31BAD06DBD}">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66831FA1-08F3-4AD3-991E-DB71B31A19C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7</cp:revision>
  <cp:lastPrinted>2024-12-30T22:40:00Z</cp:lastPrinted>
  <dcterms:created xsi:type="dcterms:W3CDTF">2024-12-18T21:26:00Z</dcterms:created>
  <dcterms:modified xsi:type="dcterms:W3CDTF">2024-12-31T15:08:00Z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2023-07-25T23:42:48Z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41b27846-a5d5-4b1a-a324-b71b01491784</vt:lpwstr>
  </property>
  <property fmtid="{D5CDD505-2E9C-101B-9397-08002B2CF9AE}" pid="15" name="MSIP_Label_a6214476-0a12-4e5a-9f69-27718960d391_ContentBits">
    <vt:lpwstr>3</vt:lpwstr>
  </property>
  <property fmtid="{D5CDD505-2E9C-101B-9397-08002B2CF9AE}" pid="16" name="MediaServiceImageTags">
    <vt:lpwstr/>
  </property>
</Properties>
</file>