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7D961B90" w:rsidR="005738C3" w:rsidRDefault="00EA569A" w:rsidP="00BF0621">
      <w:pPr>
        <w:pStyle w:val="Heading1"/>
      </w:pPr>
      <w:bookmarkStart w:id="0" w:name="_heading=h.gjdgxs" w:colFirst="0" w:colLast="0"/>
      <w:bookmarkStart w:id="1" w:name="_Toc201514525"/>
      <w:bookmarkEnd w:id="0"/>
      <w:r>
        <w:t xml:space="preserve">Appendix 4B </w:t>
      </w:r>
      <w:r w:rsidR="00BF0621">
        <w:t>– Exercise Evaluation Report</w:t>
      </w:r>
      <w:bookmarkEnd w:id="1"/>
    </w:p>
    <w:p w14:paraId="405420D2" w14:textId="354DB47F" w:rsidR="003B4293" w:rsidRPr="00FA04EA" w:rsidRDefault="003B4293" w:rsidP="003B4293">
      <w:pPr>
        <w:pStyle w:val="DescriptororName"/>
        <w:rPr>
          <w:color w:val="22272B"/>
          <w:szCs w:val="36"/>
        </w:rPr>
      </w:pPr>
      <w:r>
        <w:t xml:space="preserve">Major </w:t>
      </w:r>
      <w:r w:rsidR="00EF579A">
        <w:t>Power Outage</w:t>
      </w:r>
      <w:r>
        <w:t xml:space="preserve"> Exercise - </w:t>
      </w:r>
      <w:r w:rsidR="00EF579A">
        <w:t>DISCEX</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26C65A0D" w14:textId="0283DE1B" w:rsidR="00382B1A" w:rsidRDefault="00BF0621">
          <w:pPr>
            <w:pStyle w:val="TOC1"/>
            <w:rPr>
              <w:rFonts w:asciiTheme="minorHAnsi" w:eastAsiaTheme="minorEastAsia" w:hAnsiTheme="minorHAnsi" w:cstheme="minorBidi"/>
              <w:color w:val="auto"/>
              <w:kern w:val="2"/>
              <w:sz w:val="24"/>
              <w:szCs w:val="24"/>
              <w:lang w:eastAsia="en-GB"/>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201514525" w:history="1">
            <w:r w:rsidR="00382B1A" w:rsidRPr="007E013F">
              <w:rPr>
                <w:rStyle w:val="Hyperlink"/>
              </w:rPr>
              <w:t>Appendix 4B – Exercise Evaluation Report</w:t>
            </w:r>
            <w:r w:rsidR="00382B1A">
              <w:rPr>
                <w:webHidden/>
              </w:rPr>
              <w:tab/>
            </w:r>
            <w:r w:rsidR="00382B1A">
              <w:rPr>
                <w:webHidden/>
              </w:rPr>
              <w:fldChar w:fldCharType="begin"/>
            </w:r>
            <w:r w:rsidR="00382B1A">
              <w:rPr>
                <w:webHidden/>
              </w:rPr>
              <w:instrText xml:space="preserve"> PAGEREF _Toc201514525 \h </w:instrText>
            </w:r>
            <w:r w:rsidR="00382B1A">
              <w:rPr>
                <w:webHidden/>
              </w:rPr>
            </w:r>
            <w:r w:rsidR="00382B1A">
              <w:rPr>
                <w:webHidden/>
              </w:rPr>
              <w:fldChar w:fldCharType="separate"/>
            </w:r>
            <w:r w:rsidR="00787728">
              <w:rPr>
                <w:webHidden/>
              </w:rPr>
              <w:t>1</w:t>
            </w:r>
            <w:r w:rsidR="00382B1A">
              <w:rPr>
                <w:webHidden/>
              </w:rPr>
              <w:fldChar w:fldCharType="end"/>
            </w:r>
          </w:hyperlink>
        </w:p>
        <w:p w14:paraId="2279732D" w14:textId="3FF5F3E4"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6" w:history="1">
            <w:r w:rsidRPr="007E013F">
              <w:rPr>
                <w:rStyle w:val="Hyperlink"/>
                <w:noProof/>
              </w:rPr>
              <w:t>Exercise [Name] – Evaluation Report</w:t>
            </w:r>
            <w:r>
              <w:rPr>
                <w:noProof/>
                <w:webHidden/>
              </w:rPr>
              <w:tab/>
            </w:r>
            <w:r>
              <w:rPr>
                <w:noProof/>
                <w:webHidden/>
              </w:rPr>
              <w:fldChar w:fldCharType="begin"/>
            </w:r>
            <w:r>
              <w:rPr>
                <w:noProof/>
                <w:webHidden/>
              </w:rPr>
              <w:instrText xml:space="preserve"> PAGEREF _Toc201514526 \h </w:instrText>
            </w:r>
            <w:r>
              <w:rPr>
                <w:noProof/>
                <w:webHidden/>
              </w:rPr>
            </w:r>
            <w:r>
              <w:rPr>
                <w:noProof/>
                <w:webHidden/>
              </w:rPr>
              <w:fldChar w:fldCharType="separate"/>
            </w:r>
            <w:r w:rsidR="00787728">
              <w:rPr>
                <w:noProof/>
                <w:webHidden/>
              </w:rPr>
              <w:t>3</w:t>
            </w:r>
            <w:r>
              <w:rPr>
                <w:noProof/>
                <w:webHidden/>
              </w:rPr>
              <w:fldChar w:fldCharType="end"/>
            </w:r>
          </w:hyperlink>
        </w:p>
        <w:p w14:paraId="28443FA5" w14:textId="6A4874CB"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7" w:history="1">
            <w:r w:rsidRPr="007E013F">
              <w:rPr>
                <w:rStyle w:val="Hyperlink"/>
                <w:noProof/>
              </w:rPr>
              <w:t>Executive summary</w:t>
            </w:r>
            <w:r>
              <w:rPr>
                <w:noProof/>
                <w:webHidden/>
              </w:rPr>
              <w:tab/>
            </w:r>
            <w:r>
              <w:rPr>
                <w:noProof/>
                <w:webHidden/>
              </w:rPr>
              <w:fldChar w:fldCharType="begin"/>
            </w:r>
            <w:r>
              <w:rPr>
                <w:noProof/>
                <w:webHidden/>
              </w:rPr>
              <w:instrText xml:space="preserve"> PAGEREF _Toc201514527 \h </w:instrText>
            </w:r>
            <w:r>
              <w:rPr>
                <w:noProof/>
                <w:webHidden/>
              </w:rPr>
            </w:r>
            <w:r>
              <w:rPr>
                <w:noProof/>
                <w:webHidden/>
              </w:rPr>
              <w:fldChar w:fldCharType="separate"/>
            </w:r>
            <w:r w:rsidR="00787728">
              <w:rPr>
                <w:noProof/>
                <w:webHidden/>
              </w:rPr>
              <w:t>3</w:t>
            </w:r>
            <w:r>
              <w:rPr>
                <w:noProof/>
                <w:webHidden/>
              </w:rPr>
              <w:fldChar w:fldCharType="end"/>
            </w:r>
          </w:hyperlink>
        </w:p>
        <w:p w14:paraId="5D4A5C8E" w14:textId="2DE024B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_Toc201514528 \h </w:instrText>
            </w:r>
            <w:r>
              <w:rPr>
                <w:noProof/>
                <w:webHidden/>
              </w:rPr>
            </w:r>
            <w:r>
              <w:rPr>
                <w:noProof/>
                <w:webHidden/>
              </w:rPr>
              <w:fldChar w:fldCharType="separate"/>
            </w:r>
            <w:r w:rsidR="00787728">
              <w:rPr>
                <w:noProof/>
                <w:webHidden/>
              </w:rPr>
              <w:t>5</w:t>
            </w:r>
            <w:r>
              <w:rPr>
                <w:noProof/>
                <w:webHidden/>
              </w:rPr>
              <w:fldChar w:fldCharType="end"/>
            </w:r>
          </w:hyperlink>
        </w:p>
        <w:p w14:paraId="08CD9599" w14:textId="160AE68A"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9" w:history="1">
            <w:r w:rsidRPr="007E013F">
              <w:rPr>
                <w:rStyle w:val="Hyperlink"/>
                <w:noProof/>
              </w:rPr>
              <w:t>Background</w:t>
            </w:r>
            <w:r>
              <w:rPr>
                <w:noProof/>
                <w:webHidden/>
              </w:rPr>
              <w:tab/>
            </w:r>
            <w:r>
              <w:rPr>
                <w:noProof/>
                <w:webHidden/>
              </w:rPr>
              <w:fldChar w:fldCharType="begin"/>
            </w:r>
            <w:r>
              <w:rPr>
                <w:noProof/>
                <w:webHidden/>
              </w:rPr>
              <w:instrText xml:space="preserve"> PAGEREF _Toc201514529 \h </w:instrText>
            </w:r>
            <w:r>
              <w:rPr>
                <w:noProof/>
                <w:webHidden/>
              </w:rPr>
            </w:r>
            <w:r>
              <w:rPr>
                <w:noProof/>
                <w:webHidden/>
              </w:rPr>
              <w:fldChar w:fldCharType="separate"/>
            </w:r>
            <w:r w:rsidR="00787728">
              <w:rPr>
                <w:noProof/>
                <w:webHidden/>
              </w:rPr>
              <w:t>5</w:t>
            </w:r>
            <w:r>
              <w:rPr>
                <w:noProof/>
                <w:webHidden/>
              </w:rPr>
              <w:fldChar w:fldCharType="end"/>
            </w:r>
          </w:hyperlink>
        </w:p>
        <w:p w14:paraId="51F0B22C" w14:textId="2A029DF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0" w:history="1">
            <w:r w:rsidRPr="007E013F">
              <w:rPr>
                <w:rStyle w:val="Hyperlink"/>
                <w:noProof/>
              </w:rPr>
              <w:t>Overview</w:t>
            </w:r>
            <w:r>
              <w:rPr>
                <w:noProof/>
                <w:webHidden/>
              </w:rPr>
              <w:tab/>
            </w:r>
            <w:r>
              <w:rPr>
                <w:noProof/>
                <w:webHidden/>
              </w:rPr>
              <w:fldChar w:fldCharType="begin"/>
            </w:r>
            <w:r>
              <w:rPr>
                <w:noProof/>
                <w:webHidden/>
              </w:rPr>
              <w:instrText xml:space="preserve"> PAGEREF _Toc201514530 \h </w:instrText>
            </w:r>
            <w:r>
              <w:rPr>
                <w:noProof/>
                <w:webHidden/>
              </w:rPr>
            </w:r>
            <w:r>
              <w:rPr>
                <w:noProof/>
                <w:webHidden/>
              </w:rPr>
              <w:fldChar w:fldCharType="separate"/>
            </w:r>
            <w:r w:rsidR="00787728">
              <w:rPr>
                <w:noProof/>
                <w:webHidden/>
              </w:rPr>
              <w:t>5</w:t>
            </w:r>
            <w:r>
              <w:rPr>
                <w:noProof/>
                <w:webHidden/>
              </w:rPr>
              <w:fldChar w:fldCharType="end"/>
            </w:r>
          </w:hyperlink>
        </w:p>
        <w:p w14:paraId="19F0268A" w14:textId="55833F5D"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1" w:history="1">
            <w:r w:rsidRPr="007E013F">
              <w:rPr>
                <w:rStyle w:val="Hyperlink"/>
                <w:noProof/>
              </w:rPr>
              <w:t>Audience</w:t>
            </w:r>
            <w:r>
              <w:rPr>
                <w:noProof/>
                <w:webHidden/>
              </w:rPr>
              <w:tab/>
            </w:r>
            <w:r>
              <w:rPr>
                <w:noProof/>
                <w:webHidden/>
              </w:rPr>
              <w:fldChar w:fldCharType="begin"/>
            </w:r>
            <w:r>
              <w:rPr>
                <w:noProof/>
                <w:webHidden/>
              </w:rPr>
              <w:instrText xml:space="preserve"> PAGEREF _Toc201514531 \h </w:instrText>
            </w:r>
            <w:r>
              <w:rPr>
                <w:noProof/>
                <w:webHidden/>
              </w:rPr>
            </w:r>
            <w:r>
              <w:rPr>
                <w:noProof/>
                <w:webHidden/>
              </w:rPr>
              <w:fldChar w:fldCharType="separate"/>
            </w:r>
            <w:r w:rsidR="00787728">
              <w:rPr>
                <w:noProof/>
                <w:webHidden/>
              </w:rPr>
              <w:t>5</w:t>
            </w:r>
            <w:r>
              <w:rPr>
                <w:noProof/>
                <w:webHidden/>
              </w:rPr>
              <w:fldChar w:fldCharType="end"/>
            </w:r>
          </w:hyperlink>
        </w:p>
        <w:p w14:paraId="2D034CD5" w14:textId="1992BCD5"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2" w:history="1">
            <w:r w:rsidRPr="007E013F">
              <w:rPr>
                <w:rStyle w:val="Hyperlink"/>
                <w:noProof/>
              </w:rPr>
              <w:t>Scope</w:t>
            </w:r>
            <w:r>
              <w:rPr>
                <w:noProof/>
                <w:webHidden/>
              </w:rPr>
              <w:tab/>
            </w:r>
            <w:r>
              <w:rPr>
                <w:noProof/>
                <w:webHidden/>
              </w:rPr>
              <w:fldChar w:fldCharType="begin"/>
            </w:r>
            <w:r>
              <w:rPr>
                <w:noProof/>
                <w:webHidden/>
              </w:rPr>
              <w:instrText xml:space="preserve"> PAGEREF _Toc201514532 \h </w:instrText>
            </w:r>
            <w:r>
              <w:rPr>
                <w:noProof/>
                <w:webHidden/>
              </w:rPr>
            </w:r>
            <w:r>
              <w:rPr>
                <w:noProof/>
                <w:webHidden/>
              </w:rPr>
              <w:fldChar w:fldCharType="separate"/>
            </w:r>
            <w:r w:rsidR="00787728">
              <w:rPr>
                <w:noProof/>
                <w:webHidden/>
              </w:rPr>
              <w:t>5</w:t>
            </w:r>
            <w:r>
              <w:rPr>
                <w:noProof/>
                <w:webHidden/>
              </w:rPr>
              <w:fldChar w:fldCharType="end"/>
            </w:r>
          </w:hyperlink>
        </w:p>
        <w:p w14:paraId="72A752E7" w14:textId="284B4F22"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3" w:history="1">
            <w:r w:rsidRPr="007E013F">
              <w:rPr>
                <w:rStyle w:val="Hyperlink"/>
                <w:noProof/>
              </w:rPr>
              <w:t>Exercise overview</w:t>
            </w:r>
            <w:r>
              <w:rPr>
                <w:noProof/>
                <w:webHidden/>
              </w:rPr>
              <w:tab/>
            </w:r>
            <w:r>
              <w:rPr>
                <w:noProof/>
                <w:webHidden/>
              </w:rPr>
              <w:fldChar w:fldCharType="begin"/>
            </w:r>
            <w:r>
              <w:rPr>
                <w:noProof/>
                <w:webHidden/>
              </w:rPr>
              <w:instrText xml:space="preserve"> PAGEREF _Toc201514533 \h </w:instrText>
            </w:r>
            <w:r>
              <w:rPr>
                <w:noProof/>
                <w:webHidden/>
              </w:rPr>
            </w:r>
            <w:r>
              <w:rPr>
                <w:noProof/>
                <w:webHidden/>
              </w:rPr>
              <w:fldChar w:fldCharType="separate"/>
            </w:r>
            <w:r w:rsidR="00787728">
              <w:rPr>
                <w:noProof/>
                <w:webHidden/>
              </w:rPr>
              <w:t>6</w:t>
            </w:r>
            <w:r>
              <w:rPr>
                <w:noProof/>
                <w:webHidden/>
              </w:rPr>
              <w:fldChar w:fldCharType="end"/>
            </w:r>
          </w:hyperlink>
        </w:p>
        <w:p w14:paraId="18246BB8" w14:textId="0FCB1952"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4" w:history="1">
            <w:r w:rsidRPr="007E013F">
              <w:rPr>
                <w:rStyle w:val="Hyperlink"/>
                <w:noProof/>
              </w:rPr>
              <w:t>Exercise Writing</w:t>
            </w:r>
            <w:r>
              <w:rPr>
                <w:noProof/>
                <w:webHidden/>
              </w:rPr>
              <w:tab/>
            </w:r>
            <w:r>
              <w:rPr>
                <w:noProof/>
                <w:webHidden/>
              </w:rPr>
              <w:fldChar w:fldCharType="begin"/>
            </w:r>
            <w:r>
              <w:rPr>
                <w:noProof/>
                <w:webHidden/>
              </w:rPr>
              <w:instrText xml:space="preserve"> PAGEREF _Toc201514534 \h </w:instrText>
            </w:r>
            <w:r>
              <w:rPr>
                <w:noProof/>
                <w:webHidden/>
              </w:rPr>
            </w:r>
            <w:r>
              <w:rPr>
                <w:noProof/>
                <w:webHidden/>
              </w:rPr>
              <w:fldChar w:fldCharType="separate"/>
            </w:r>
            <w:r w:rsidR="00787728">
              <w:rPr>
                <w:noProof/>
                <w:webHidden/>
              </w:rPr>
              <w:t>6</w:t>
            </w:r>
            <w:r>
              <w:rPr>
                <w:noProof/>
                <w:webHidden/>
              </w:rPr>
              <w:fldChar w:fldCharType="end"/>
            </w:r>
          </w:hyperlink>
        </w:p>
        <w:p w14:paraId="484538CD" w14:textId="545A42D6"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5" w:history="1">
            <w:r w:rsidRPr="007E013F">
              <w:rPr>
                <w:rStyle w:val="Hyperlink"/>
                <w:noProof/>
              </w:rPr>
              <w:t>Exercise Logistics</w:t>
            </w:r>
            <w:r>
              <w:rPr>
                <w:noProof/>
                <w:webHidden/>
              </w:rPr>
              <w:tab/>
            </w:r>
            <w:r>
              <w:rPr>
                <w:noProof/>
                <w:webHidden/>
              </w:rPr>
              <w:fldChar w:fldCharType="begin"/>
            </w:r>
            <w:r>
              <w:rPr>
                <w:noProof/>
                <w:webHidden/>
              </w:rPr>
              <w:instrText xml:space="preserve"> PAGEREF _Toc201514535 \h </w:instrText>
            </w:r>
            <w:r>
              <w:rPr>
                <w:noProof/>
                <w:webHidden/>
              </w:rPr>
            </w:r>
            <w:r>
              <w:rPr>
                <w:noProof/>
                <w:webHidden/>
              </w:rPr>
              <w:fldChar w:fldCharType="separate"/>
            </w:r>
            <w:r w:rsidR="00787728">
              <w:rPr>
                <w:noProof/>
                <w:webHidden/>
              </w:rPr>
              <w:t>7</w:t>
            </w:r>
            <w:r>
              <w:rPr>
                <w:noProof/>
                <w:webHidden/>
              </w:rPr>
              <w:fldChar w:fldCharType="end"/>
            </w:r>
          </w:hyperlink>
        </w:p>
        <w:p w14:paraId="22A0EAD7" w14:textId="7470B62E"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6" w:history="1">
            <w:r w:rsidRPr="007E013F">
              <w:rPr>
                <w:rStyle w:val="Hyperlink"/>
                <w:noProof/>
              </w:rPr>
              <w:t>Observations</w:t>
            </w:r>
            <w:r>
              <w:rPr>
                <w:noProof/>
                <w:webHidden/>
              </w:rPr>
              <w:tab/>
            </w:r>
            <w:r>
              <w:rPr>
                <w:noProof/>
                <w:webHidden/>
              </w:rPr>
              <w:fldChar w:fldCharType="begin"/>
            </w:r>
            <w:r>
              <w:rPr>
                <w:noProof/>
                <w:webHidden/>
              </w:rPr>
              <w:instrText xml:space="preserve"> PAGEREF _Toc201514536 \h </w:instrText>
            </w:r>
            <w:r>
              <w:rPr>
                <w:noProof/>
                <w:webHidden/>
              </w:rPr>
            </w:r>
            <w:r>
              <w:rPr>
                <w:noProof/>
                <w:webHidden/>
              </w:rPr>
              <w:fldChar w:fldCharType="separate"/>
            </w:r>
            <w:r w:rsidR="00787728">
              <w:rPr>
                <w:noProof/>
                <w:webHidden/>
              </w:rPr>
              <w:t>7</w:t>
            </w:r>
            <w:r>
              <w:rPr>
                <w:noProof/>
                <w:webHidden/>
              </w:rPr>
              <w:fldChar w:fldCharType="end"/>
            </w:r>
          </w:hyperlink>
        </w:p>
        <w:p w14:paraId="125DEFD5" w14:textId="30BB550F"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7" w:history="1">
            <w:r w:rsidRPr="007E013F">
              <w:rPr>
                <w:rStyle w:val="Hyperlink"/>
                <w:noProof/>
              </w:rPr>
              <w:t>Analysis</w:t>
            </w:r>
            <w:r>
              <w:rPr>
                <w:noProof/>
                <w:webHidden/>
              </w:rPr>
              <w:tab/>
            </w:r>
            <w:r>
              <w:rPr>
                <w:noProof/>
                <w:webHidden/>
              </w:rPr>
              <w:fldChar w:fldCharType="begin"/>
            </w:r>
            <w:r>
              <w:rPr>
                <w:noProof/>
                <w:webHidden/>
              </w:rPr>
              <w:instrText xml:space="preserve"> PAGEREF _Toc201514537 \h </w:instrText>
            </w:r>
            <w:r>
              <w:rPr>
                <w:noProof/>
                <w:webHidden/>
              </w:rPr>
            </w:r>
            <w:r>
              <w:rPr>
                <w:noProof/>
                <w:webHidden/>
              </w:rPr>
              <w:fldChar w:fldCharType="separate"/>
            </w:r>
            <w:r w:rsidR="00787728">
              <w:rPr>
                <w:noProof/>
                <w:webHidden/>
              </w:rPr>
              <w:t>7</w:t>
            </w:r>
            <w:r>
              <w:rPr>
                <w:noProof/>
                <w:webHidden/>
              </w:rPr>
              <w:fldChar w:fldCharType="end"/>
            </w:r>
          </w:hyperlink>
        </w:p>
        <w:p w14:paraId="38C67AEC" w14:textId="0835647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_Toc201514538 \h </w:instrText>
            </w:r>
            <w:r>
              <w:rPr>
                <w:noProof/>
                <w:webHidden/>
              </w:rPr>
            </w:r>
            <w:r>
              <w:rPr>
                <w:noProof/>
                <w:webHidden/>
              </w:rPr>
              <w:fldChar w:fldCharType="separate"/>
            </w:r>
            <w:r w:rsidR="00787728">
              <w:rPr>
                <w:noProof/>
                <w:webHidden/>
              </w:rPr>
              <w:t>7</w:t>
            </w:r>
            <w:r>
              <w:rPr>
                <w:noProof/>
                <w:webHidden/>
              </w:rPr>
              <w:fldChar w:fldCharType="end"/>
            </w:r>
          </w:hyperlink>
        </w:p>
        <w:p w14:paraId="31668095" w14:textId="3FD154B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9" w:history="1">
            <w:r w:rsidRPr="007E013F">
              <w:rPr>
                <w:rStyle w:val="Hyperlink"/>
                <w:noProof/>
              </w:rPr>
              <w:t>Annexes—Planning and Facilitation Resources</w:t>
            </w:r>
            <w:r>
              <w:rPr>
                <w:noProof/>
                <w:webHidden/>
              </w:rPr>
              <w:tab/>
            </w:r>
            <w:r>
              <w:rPr>
                <w:noProof/>
                <w:webHidden/>
              </w:rPr>
              <w:fldChar w:fldCharType="begin"/>
            </w:r>
            <w:r>
              <w:rPr>
                <w:noProof/>
                <w:webHidden/>
              </w:rPr>
              <w:instrText xml:space="preserve"> PAGEREF _Toc201514539 \h </w:instrText>
            </w:r>
            <w:r>
              <w:rPr>
                <w:noProof/>
                <w:webHidden/>
              </w:rPr>
            </w:r>
            <w:r>
              <w:rPr>
                <w:noProof/>
                <w:webHidden/>
              </w:rPr>
              <w:fldChar w:fldCharType="separate"/>
            </w:r>
            <w:r w:rsidR="00787728">
              <w:rPr>
                <w:noProof/>
                <w:webHidden/>
              </w:rPr>
              <w:t>8</w:t>
            </w:r>
            <w:r>
              <w:rPr>
                <w:noProof/>
                <w:webHidden/>
              </w:rPr>
              <w:fldChar w:fldCharType="end"/>
            </w:r>
          </w:hyperlink>
        </w:p>
        <w:p w14:paraId="445FAD98" w14:textId="29C2D15B"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0" w:history="1">
            <w:r w:rsidRPr="007E013F">
              <w:rPr>
                <w:rStyle w:val="Hyperlink"/>
                <w:noProof/>
              </w:rPr>
              <w:t>A—Participant List</w:t>
            </w:r>
            <w:r>
              <w:rPr>
                <w:noProof/>
                <w:webHidden/>
              </w:rPr>
              <w:tab/>
            </w:r>
            <w:r>
              <w:rPr>
                <w:noProof/>
                <w:webHidden/>
              </w:rPr>
              <w:fldChar w:fldCharType="begin"/>
            </w:r>
            <w:r>
              <w:rPr>
                <w:noProof/>
                <w:webHidden/>
              </w:rPr>
              <w:instrText xml:space="preserve"> PAGEREF _Toc201514540 \h </w:instrText>
            </w:r>
            <w:r>
              <w:rPr>
                <w:noProof/>
                <w:webHidden/>
              </w:rPr>
            </w:r>
            <w:r>
              <w:rPr>
                <w:noProof/>
                <w:webHidden/>
              </w:rPr>
              <w:fldChar w:fldCharType="separate"/>
            </w:r>
            <w:r w:rsidR="00787728">
              <w:rPr>
                <w:noProof/>
                <w:webHidden/>
              </w:rPr>
              <w:t>8</w:t>
            </w:r>
            <w:r>
              <w:rPr>
                <w:noProof/>
                <w:webHidden/>
              </w:rPr>
              <w:fldChar w:fldCharType="end"/>
            </w:r>
          </w:hyperlink>
        </w:p>
        <w:p w14:paraId="2593756A" w14:textId="527D6C14"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1" w:history="1">
            <w:r w:rsidRPr="007E013F">
              <w:rPr>
                <w:rStyle w:val="Hyperlink"/>
                <w:noProof/>
              </w:rPr>
              <w:t>B—Qualitative Data</w:t>
            </w:r>
            <w:r>
              <w:rPr>
                <w:noProof/>
                <w:webHidden/>
              </w:rPr>
              <w:tab/>
            </w:r>
            <w:r>
              <w:rPr>
                <w:noProof/>
                <w:webHidden/>
              </w:rPr>
              <w:fldChar w:fldCharType="begin"/>
            </w:r>
            <w:r>
              <w:rPr>
                <w:noProof/>
                <w:webHidden/>
              </w:rPr>
              <w:instrText xml:space="preserve"> PAGEREF _Toc201514541 \h </w:instrText>
            </w:r>
            <w:r>
              <w:rPr>
                <w:noProof/>
                <w:webHidden/>
              </w:rPr>
            </w:r>
            <w:r>
              <w:rPr>
                <w:noProof/>
                <w:webHidden/>
              </w:rPr>
              <w:fldChar w:fldCharType="separate"/>
            </w:r>
            <w:r w:rsidR="00787728">
              <w:rPr>
                <w:noProof/>
                <w:webHidden/>
              </w:rPr>
              <w:t>8</w:t>
            </w:r>
            <w:r>
              <w:rPr>
                <w:noProof/>
                <w:webHidden/>
              </w:rPr>
              <w:fldChar w:fldCharType="end"/>
            </w:r>
          </w:hyperlink>
        </w:p>
        <w:p w14:paraId="250C2B24" w14:textId="6182C6DC"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2" w:history="1">
            <w:r w:rsidRPr="007E013F">
              <w:rPr>
                <w:rStyle w:val="Hyperlink"/>
                <w:noProof/>
              </w:rPr>
              <w:t>C—Quantitative Data</w:t>
            </w:r>
            <w:r>
              <w:rPr>
                <w:noProof/>
                <w:webHidden/>
              </w:rPr>
              <w:tab/>
            </w:r>
            <w:r>
              <w:rPr>
                <w:noProof/>
                <w:webHidden/>
              </w:rPr>
              <w:fldChar w:fldCharType="begin"/>
            </w:r>
            <w:r>
              <w:rPr>
                <w:noProof/>
                <w:webHidden/>
              </w:rPr>
              <w:instrText xml:space="preserve"> PAGEREF _Toc201514542 \h </w:instrText>
            </w:r>
            <w:r>
              <w:rPr>
                <w:noProof/>
                <w:webHidden/>
              </w:rPr>
            </w:r>
            <w:r>
              <w:rPr>
                <w:noProof/>
                <w:webHidden/>
              </w:rPr>
              <w:fldChar w:fldCharType="separate"/>
            </w:r>
            <w:r w:rsidR="00787728">
              <w:rPr>
                <w:noProof/>
                <w:webHidden/>
              </w:rPr>
              <w:t>8</w:t>
            </w:r>
            <w:r>
              <w:rPr>
                <w:noProof/>
                <w:webHidden/>
              </w:rPr>
              <w:fldChar w:fldCharType="end"/>
            </w:r>
          </w:hyperlink>
        </w:p>
        <w:p w14:paraId="38ACE452" w14:textId="5EDFD06E"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201514526"/>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201514527"/>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253193F9" w14:textId="07207ECD" w:rsidR="00382B1A" w:rsidRDefault="000B7B51" w:rsidP="00382B1A">
      <w:pPr>
        <w:pStyle w:val="BodyText"/>
      </w:pPr>
      <w:r>
        <w:t>The exercise aim was t</w:t>
      </w:r>
      <w:r w:rsidRPr="000B7B51">
        <w: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A77F29" w:rsidRPr="00A77F29">
        <w:t>.</w:t>
      </w:r>
    </w:p>
    <w:p w14:paraId="7A06756B" w14:textId="77777777" w:rsidR="00382B1A" w:rsidRDefault="00382B1A" w:rsidP="00382B1A">
      <w:pPr>
        <w:pStyle w:val="Guidance"/>
      </w:pPr>
      <w:r w:rsidRPr="39019C2F">
        <w:t>[Insert additional or alternate aim as required]</w:t>
      </w:r>
    </w:p>
    <w:p w14:paraId="7C145517" w14:textId="52F03DDD" w:rsidR="005738C3" w:rsidRDefault="00BF0621" w:rsidP="00BF0621">
      <w:pPr>
        <w:pStyle w:val="BodyText"/>
      </w:pPr>
      <w:r>
        <w:t>Its</w:t>
      </w:r>
      <w:r w:rsidR="00EA569A">
        <w:t xml:space="preserve"> objectives were:</w:t>
      </w:r>
    </w:p>
    <w:p w14:paraId="0EE0576D" w14:textId="5C40A9FB" w:rsidR="00FA6AE3" w:rsidRPr="002B18C6" w:rsidRDefault="004108C4" w:rsidP="00FA6AE3">
      <w:pPr>
        <w:pStyle w:val="ListNumber"/>
      </w:pPr>
      <w:r w:rsidRPr="004108C4">
        <w:t>1.</w:t>
      </w:r>
      <w:r w:rsidRPr="004108C4">
        <w:tab/>
        <w:t>Test how effectively REOCs and LEOCs coordinate with the Energy and Utility Services Functional Area (EUSFA), local councils, emergency services, and other agencies in managing the consequences of a prolonged electricity supply disruption</w:t>
      </w:r>
      <w:r w:rsidR="00FA6AE3" w:rsidRPr="00853510">
        <w:t>.</w:t>
      </w:r>
    </w:p>
    <w:p w14:paraId="4F869FBA" w14:textId="3C97E798" w:rsidR="00FA6AE3" w:rsidRDefault="00D835FC" w:rsidP="00FA6AE3">
      <w:pPr>
        <w:pStyle w:val="ListNumber2"/>
      </w:pPr>
      <w:r w:rsidRPr="00D835FC">
        <w:t>Participants clearly identify roles and responsibilities of LEOCs, REOCs, EUSFA, and local councils during discussion of the scenario</w:t>
      </w:r>
      <w:r w:rsidR="00FA6AE3">
        <w:t>.</w:t>
      </w:r>
    </w:p>
    <w:p w14:paraId="7AAA8612" w14:textId="77777777" w:rsidR="00FA6AE3" w:rsidRDefault="00FA6AE3" w:rsidP="00FA6AE3">
      <w:pPr>
        <w:pStyle w:val="ListNumber2"/>
      </w:pPr>
      <w:r>
        <w:t>Decision-making processes and escalation pathways are described consistently across agencies.</w:t>
      </w:r>
    </w:p>
    <w:p w14:paraId="7AE66921" w14:textId="77777777" w:rsidR="00FA6AE3" w:rsidRDefault="00FA6AE3" w:rsidP="00FA6AE3">
      <w:pPr>
        <w:pStyle w:val="ListNumber2"/>
      </w:pPr>
      <w:r>
        <w:t>Coordination challenges are recognised and potential solutions discussed collaboratively.</w:t>
      </w:r>
    </w:p>
    <w:p w14:paraId="745C1C48" w14:textId="77777777" w:rsidR="00FA6AE3" w:rsidRPr="002B18C6" w:rsidRDefault="00FA6AE3" w:rsidP="00FA6AE3">
      <w:pPr>
        <w:pStyle w:val="ListNumber2"/>
      </w:pPr>
      <w:r>
        <w:t>Information-sharing processes, protocols and systems align with relevant plans and sub-plans.</w:t>
      </w:r>
    </w:p>
    <w:p w14:paraId="0CB5FBC2" w14:textId="77777777" w:rsidR="00FA6AE3" w:rsidRPr="002B18C6" w:rsidRDefault="00FA6AE3" w:rsidP="00FA6AE3">
      <w:pPr>
        <w:pStyle w:val="Guidance"/>
      </w:pPr>
      <w:r w:rsidRPr="002B18C6">
        <w:t>[Insert additional standard measures as required]</w:t>
      </w:r>
    </w:p>
    <w:p w14:paraId="3C87EFDC" w14:textId="77777777" w:rsidR="00FA6AE3" w:rsidRPr="002B18C6" w:rsidRDefault="00FA6AE3" w:rsidP="00FA6AE3">
      <w:pPr>
        <w:pStyle w:val="ListNumber"/>
        <w:numPr>
          <w:ilvl w:val="0"/>
          <w:numId w:val="0"/>
        </w:numPr>
        <w:ind w:left="360"/>
      </w:pPr>
    </w:p>
    <w:p w14:paraId="46098F1B" w14:textId="3D84AAC2" w:rsidR="00FA6AE3" w:rsidRDefault="008E0B5F" w:rsidP="00FA6AE3">
      <w:pPr>
        <w:pStyle w:val="ListNumber"/>
      </w:pPr>
      <w:r>
        <w:t>Test</w:t>
      </w:r>
      <w:r w:rsidR="00FA6AE3"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77C3E3E2" w14:textId="77777777" w:rsidR="00FA6AE3" w:rsidRDefault="00FA6AE3" w:rsidP="00FA6AE3">
      <w:pPr>
        <w:pStyle w:val="ListNumber2"/>
        <w:numPr>
          <w:ilvl w:val="0"/>
          <w:numId w:val="25"/>
        </w:numPr>
      </w:pPr>
      <w:r>
        <w:t>Participants identify relevant critical service interdependencies.</w:t>
      </w:r>
    </w:p>
    <w:p w14:paraId="310A5694" w14:textId="77777777" w:rsidR="00FA6AE3" w:rsidRDefault="00FA6AE3" w:rsidP="00FA6AE3">
      <w:pPr>
        <w:pStyle w:val="ListNumber2"/>
        <w:numPr>
          <w:ilvl w:val="0"/>
          <w:numId w:val="25"/>
        </w:numPr>
      </w:pPr>
      <w:r>
        <w:t>Identified service continuity arrangements align with relevant emergency plans and State Electricity Supply Emergency Sub-Plan.</w:t>
      </w:r>
    </w:p>
    <w:p w14:paraId="74A840CE" w14:textId="77777777" w:rsidR="00FA6AE3" w:rsidRDefault="00FA6AE3" w:rsidP="00FA6AE3">
      <w:pPr>
        <w:pStyle w:val="ListNumber2"/>
        <w:numPr>
          <w:ilvl w:val="0"/>
          <w:numId w:val="25"/>
        </w:numPr>
      </w:pPr>
      <w:r>
        <w:t>Gaps in existing continuity planning are acknowledged and documented for future review</w:t>
      </w:r>
    </w:p>
    <w:p w14:paraId="75CB2541" w14:textId="77777777" w:rsidR="00FA6AE3" w:rsidRDefault="00FA6AE3" w:rsidP="00FA6AE3">
      <w:pPr>
        <w:pStyle w:val="ListNumber2"/>
        <w:numPr>
          <w:ilvl w:val="0"/>
          <w:numId w:val="25"/>
        </w:numPr>
      </w:pPr>
      <w:r>
        <w:t>Appropriate strategies for maintaining public information and warnings are identified during scenario discussion.</w:t>
      </w:r>
    </w:p>
    <w:p w14:paraId="0D6129B9" w14:textId="77777777" w:rsidR="00FA6AE3" w:rsidRPr="002B18C6" w:rsidRDefault="00FA6AE3" w:rsidP="00FA6AE3">
      <w:pPr>
        <w:pStyle w:val="Guidance"/>
      </w:pPr>
      <w:r w:rsidRPr="002B18C6">
        <w:t>[Insert additional standard measures as required]</w:t>
      </w:r>
    </w:p>
    <w:p w14:paraId="638A6277" w14:textId="77777777" w:rsidR="00FA6AE3" w:rsidRPr="002B18C6" w:rsidRDefault="00FA6AE3" w:rsidP="00FA6AE3">
      <w:pPr>
        <w:pStyle w:val="ListNumber"/>
        <w:numPr>
          <w:ilvl w:val="0"/>
          <w:numId w:val="0"/>
        </w:numPr>
        <w:ind w:left="360"/>
      </w:pPr>
    </w:p>
    <w:p w14:paraId="4EF05B47" w14:textId="77777777" w:rsidR="00FA6AE3" w:rsidRPr="002B18C6" w:rsidRDefault="00FA6AE3" w:rsidP="00FA6AE3">
      <w:pPr>
        <w:pStyle w:val="ListNumber"/>
      </w:pPr>
      <w:r w:rsidRPr="004C22B0">
        <w:lastRenderedPageBreak/>
        <w:t>Test the adequacy of arrangements for providing timely welfare assistance, relief services, and community support to affected populations during prolonged disruptions.</w:t>
      </w:r>
    </w:p>
    <w:p w14:paraId="75EA89C8" w14:textId="77777777" w:rsidR="00FA6AE3" w:rsidRDefault="00FA6AE3" w:rsidP="00FA6AE3">
      <w:pPr>
        <w:pStyle w:val="ListNumber2"/>
        <w:numPr>
          <w:ilvl w:val="0"/>
          <w:numId w:val="26"/>
        </w:numPr>
      </w:pPr>
      <w:r>
        <w:t>Participants identify governance arrangements, roles, and responsibilities for welfare provision in line with emergency plans and guidelines.</w:t>
      </w:r>
    </w:p>
    <w:p w14:paraId="41B4B970" w14:textId="77777777" w:rsidR="00FA6AE3" w:rsidRDefault="00FA6AE3" w:rsidP="00FA6AE3">
      <w:pPr>
        <w:pStyle w:val="ListNumber2"/>
        <w:numPr>
          <w:ilvl w:val="0"/>
          <w:numId w:val="26"/>
        </w:numPr>
      </w:pPr>
      <w:r>
        <w:t>Participants describe processes and systems for identifying and prioritising welfare needs in a timely manner, consistent with emergency plans and procedures.</w:t>
      </w:r>
    </w:p>
    <w:p w14:paraId="4D3ADA39" w14:textId="77777777" w:rsidR="00FA6AE3" w:rsidRDefault="00FA6AE3" w:rsidP="00FA6AE3">
      <w:pPr>
        <w:pStyle w:val="ListNumber2"/>
        <w:numPr>
          <w:ilvl w:val="0"/>
          <w:numId w:val="26"/>
        </w:numPr>
      </w:pPr>
      <w:r>
        <w:t>Mechanisms for delivering appropriate community welfare, relief services, and support are identified.</w:t>
      </w:r>
    </w:p>
    <w:p w14:paraId="65D2A30F" w14:textId="77777777" w:rsidR="00FA6AE3" w:rsidRPr="002B18C6" w:rsidRDefault="00FA6AE3" w:rsidP="00FA6AE3">
      <w:pPr>
        <w:pStyle w:val="ListNumber2"/>
        <w:numPr>
          <w:ilvl w:val="0"/>
          <w:numId w:val="26"/>
        </w:numPr>
      </w:pPr>
      <w:r>
        <w:t>Participants consider the adequacy of welfare support arrangements under conditions of a prolonged outage.</w:t>
      </w:r>
    </w:p>
    <w:p w14:paraId="5CC654EF" w14:textId="77777777" w:rsidR="00FA6AE3" w:rsidRDefault="00FA6AE3" w:rsidP="00FA6AE3">
      <w:pPr>
        <w:pStyle w:val="Guidance"/>
      </w:pPr>
      <w:r w:rsidRPr="002B18C6">
        <w:t>[Insert additional standard measures as required]</w:t>
      </w:r>
    </w:p>
    <w:p w14:paraId="3FB53089" w14:textId="77777777" w:rsidR="00FA6AE3" w:rsidRDefault="00FA6AE3" w:rsidP="00FA6AE3">
      <w:pPr>
        <w:pStyle w:val="Guidance"/>
      </w:pPr>
    </w:p>
    <w:p w14:paraId="2513DE33" w14:textId="77777777" w:rsidR="00FA6AE3" w:rsidRPr="002B18C6" w:rsidRDefault="00FA6AE3" w:rsidP="00FA6AE3">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0640099F" w14:textId="77777777" w:rsidR="00FA6AE3" w:rsidRDefault="00FA6AE3" w:rsidP="00FA6AE3">
      <w:pPr>
        <w:pStyle w:val="ListNumber2"/>
        <w:numPr>
          <w:ilvl w:val="0"/>
          <w:numId w:val="25"/>
        </w:numPr>
      </w:pPr>
      <w:r>
        <w:t>Participants identify relevant categories of vulnerable groups within their local or regional area.</w:t>
      </w:r>
    </w:p>
    <w:p w14:paraId="61BDC9FD" w14:textId="77777777" w:rsidR="00FA6AE3" w:rsidRDefault="00FA6AE3" w:rsidP="00FA6AE3">
      <w:pPr>
        <w:pStyle w:val="ListNumber2"/>
        <w:numPr>
          <w:ilvl w:val="0"/>
          <w:numId w:val="26"/>
        </w:numPr>
      </w:pPr>
      <w:r>
        <w:t>Plans for prioritising and triaging welfare and support to these groups are identified in accordance with relevant plans and procedures.</w:t>
      </w:r>
    </w:p>
    <w:p w14:paraId="48FAD5B6" w14:textId="77777777" w:rsidR="00FA6AE3" w:rsidRDefault="00FA6AE3" w:rsidP="00FA6AE3">
      <w:pPr>
        <w:pStyle w:val="ListNumber2"/>
        <w:numPr>
          <w:ilvl w:val="0"/>
          <w:numId w:val="26"/>
        </w:numPr>
      </w:pPr>
      <w:r>
        <w:t>Communication strategies to reach isolated and vulnerable populations are identified.</w:t>
      </w:r>
    </w:p>
    <w:p w14:paraId="59E5890C" w14:textId="77777777" w:rsidR="00FA6AE3" w:rsidRPr="002B18C6" w:rsidRDefault="00FA6AE3" w:rsidP="00FA6AE3">
      <w:pPr>
        <w:pStyle w:val="ListNumber2"/>
        <w:numPr>
          <w:ilvl w:val="0"/>
          <w:numId w:val="26"/>
        </w:numPr>
      </w:pPr>
      <w:r>
        <w:t>Realistic and appropriate methods for establishing timely communication and welfare connections with vulnerable groups and individuals are identified, and gaps are recorded for future review.</w:t>
      </w:r>
    </w:p>
    <w:p w14:paraId="55C77AB5" w14:textId="77777777" w:rsidR="00FA6AE3" w:rsidRDefault="00FA6AE3" w:rsidP="00FA6AE3">
      <w:pPr>
        <w:pStyle w:val="Guidance"/>
      </w:pPr>
      <w:r w:rsidRPr="002B18C6">
        <w:t>[Insert additional standard measures as required]</w:t>
      </w:r>
    </w:p>
    <w:p w14:paraId="60BB5A6D" w14:textId="77777777" w:rsidR="00FA6AE3" w:rsidRDefault="00FA6AE3" w:rsidP="00FA6AE3">
      <w:pPr>
        <w:pStyle w:val="ListNumber"/>
        <w:numPr>
          <w:ilvl w:val="0"/>
          <w:numId w:val="0"/>
        </w:numPr>
        <w:ind w:left="360"/>
      </w:pPr>
    </w:p>
    <w:p w14:paraId="0E88FE4A" w14:textId="5B95364C" w:rsidR="00FA6AE3" w:rsidRPr="002B18C6" w:rsidRDefault="001058D2" w:rsidP="00FA6AE3">
      <w:pPr>
        <w:pStyle w:val="ListNumber"/>
      </w:pPr>
      <w:r w:rsidRPr="001058D2">
        <w:t>Evaluate how REOCs, LEOCs, and supporting agencies make and escalate decisions when operating with incomplete, delayed, or inconsistent information from energy providers and other sources</w:t>
      </w:r>
      <w:r w:rsidR="00FA6AE3" w:rsidRPr="00E03D66">
        <w:t>.</w:t>
      </w:r>
    </w:p>
    <w:p w14:paraId="38900592" w14:textId="77777777" w:rsidR="00FA6AE3" w:rsidRDefault="00FA6AE3" w:rsidP="00FA6AE3">
      <w:pPr>
        <w:pStyle w:val="ListNumber2"/>
        <w:numPr>
          <w:ilvl w:val="0"/>
          <w:numId w:val="30"/>
        </w:numPr>
      </w:pPr>
      <w:r>
        <w:t>Participants identify potential sources of incomplete, inconsistent, or missing information within a local power outage context.</w:t>
      </w:r>
    </w:p>
    <w:p w14:paraId="08327DB8" w14:textId="77777777" w:rsidR="00FA6AE3" w:rsidRDefault="00FA6AE3" w:rsidP="00FA6AE3">
      <w:pPr>
        <w:pStyle w:val="ListNumber2"/>
        <w:numPr>
          <w:ilvl w:val="0"/>
          <w:numId w:val="25"/>
        </w:numPr>
      </w:pPr>
      <w:r>
        <w:t>Practical and realistic workarounds for overcoming information and communication gaps are identified.</w:t>
      </w:r>
    </w:p>
    <w:p w14:paraId="140DC0DB" w14:textId="77777777" w:rsidR="00FA6AE3" w:rsidRPr="002B18C6" w:rsidRDefault="00FA6AE3" w:rsidP="00FA6AE3">
      <w:pPr>
        <w:pStyle w:val="ListNumber2"/>
        <w:numPr>
          <w:ilvl w:val="0"/>
          <w:numId w:val="25"/>
        </w:numPr>
      </w:pPr>
      <w:r>
        <w:t>Opportunities to enhance communication and information sharing between stakeholders in future power outage events are identified and recorded for follow-up.</w:t>
      </w:r>
    </w:p>
    <w:p w14:paraId="6EAC5032" w14:textId="77777777" w:rsidR="00FA6AE3" w:rsidRDefault="00FA6AE3" w:rsidP="00FA6AE3">
      <w:pPr>
        <w:pStyle w:val="Guidance"/>
      </w:pPr>
      <w:r w:rsidRPr="002B18C6">
        <w:t>[Insert additional standard measures as required]</w:t>
      </w:r>
    </w:p>
    <w:p w14:paraId="31EA77CD" w14:textId="77777777" w:rsidR="00FA6AE3" w:rsidRDefault="00FA6AE3" w:rsidP="00BF0621">
      <w:pPr>
        <w:pStyle w:val="Guidance"/>
      </w:pPr>
    </w:p>
    <w:p w14:paraId="24330D1F" w14:textId="169A20D6" w:rsidR="005738C3" w:rsidRDefault="00BF0621" w:rsidP="00BF0621">
      <w:pPr>
        <w:pStyle w:val="Guidance"/>
      </w:pPr>
      <w:r>
        <w:t>[</w:t>
      </w:r>
      <w:r w:rsidR="00EA569A">
        <w:t>Analyse the feedback and summarise key findings</w:t>
      </w:r>
      <w:r>
        <w:t>]</w:t>
      </w:r>
    </w:p>
    <w:p w14:paraId="52B155A4" w14:textId="77777777" w:rsidR="00C53BA0" w:rsidRDefault="00C53BA0" w:rsidP="00C53BA0">
      <w:pPr>
        <w:pStyle w:val="BodyText"/>
      </w:pPr>
      <w:bookmarkStart w:id="4" w:name="_Hlk186551238"/>
      <w:r>
        <w:t xml:space="preserve">The exercise met / did not meet </w:t>
      </w:r>
      <w:r w:rsidRPr="00366430">
        <w:rPr>
          <w:rStyle w:val="GuidanceChar"/>
        </w:rPr>
        <w:t>[DELETE INAPPLICABLE]</w:t>
      </w:r>
      <w:r>
        <w:t xml:space="preserve"> its objectives. </w:t>
      </w:r>
    </w:p>
    <w:p w14:paraId="782F5947" w14:textId="2C3DCD7E" w:rsidR="00C53BA0" w:rsidRDefault="00C53BA0" w:rsidP="00C53BA0">
      <w:pPr>
        <w:pStyle w:val="BodyText"/>
      </w:pPr>
      <w:r w:rsidRPr="1CD51F09">
        <w:lastRenderedPageBreak/>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rsidR="00C87F1C">
        <w:t>major power outage emergencies</w:t>
      </w:r>
      <w:r w:rsidRPr="1CD51F09">
        <w:t xml:space="preserve">,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5" w:name="_Toc201514528"/>
      <w:bookmarkEnd w:id="4"/>
      <w:r w:rsidRPr="00BF0621">
        <w:t>Recommendations</w:t>
      </w:r>
      <w:bookmarkEnd w:id="5"/>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01AAE96E" w:rsidR="00BF0621" w:rsidRPr="00366430" w:rsidRDefault="00BF0621" w:rsidP="00BF0621">
      <w:pPr>
        <w:pStyle w:val="ListNumber"/>
        <w:numPr>
          <w:ilvl w:val="0"/>
          <w:numId w:val="22"/>
        </w:numPr>
        <w:rPr>
          <w:rFonts w:ascii="Public Sans" w:eastAsia="Public Sans" w:hAnsi="Public Sans" w:cs="Public Sans"/>
        </w:rPr>
      </w:pPr>
      <w:r>
        <w:t xml:space="preserve">eg: The </w:t>
      </w:r>
      <w:r w:rsidR="00382B1A">
        <w:t>REMC</w:t>
      </w:r>
      <w:r>
        <w:t xml:space="preserve"> does something</w:t>
      </w:r>
    </w:p>
    <w:p w14:paraId="5A3376F2" w14:textId="53D72C13" w:rsidR="00BF0621" w:rsidRPr="00366430" w:rsidRDefault="00BF0621" w:rsidP="00BF0621">
      <w:pPr>
        <w:pStyle w:val="ListNumber"/>
        <w:numPr>
          <w:ilvl w:val="0"/>
          <w:numId w:val="22"/>
        </w:numPr>
        <w:rPr>
          <w:rFonts w:ascii="Public Sans" w:eastAsia="Public Sans" w:hAnsi="Public Sans" w:cs="Public Sans"/>
        </w:rPr>
      </w:pPr>
      <w:r>
        <w:t>eg: AGENCY</w:t>
      </w:r>
      <w:r w:rsidR="00382B1A">
        <w:t xml:space="preserve"> XXXX</w:t>
      </w:r>
      <w:r>
        <w:t xml:space="preserve"> does something</w:t>
      </w:r>
    </w:p>
    <w:p w14:paraId="0366FF6E" w14:textId="77777777" w:rsidR="00BF0621" w:rsidRDefault="00BF0621" w:rsidP="00BF0621">
      <w:pPr>
        <w:pStyle w:val="ListNumber"/>
        <w:numPr>
          <w:ilvl w:val="0"/>
          <w:numId w:val="22"/>
        </w:numPr>
      </w:pPr>
      <w:r>
        <w:t>Etc.</w:t>
      </w:r>
    </w:p>
    <w:p w14:paraId="3E7A9F1C" w14:textId="0FDCEF2D" w:rsidR="005738C3" w:rsidRDefault="00382B1A" w:rsidP="00BF0621">
      <w:pPr>
        <w:pStyle w:val="Heading2"/>
      </w:pPr>
      <w:bookmarkStart w:id="6" w:name="_Toc201514529"/>
      <w:r>
        <w:t>Background</w:t>
      </w:r>
      <w:bookmarkEnd w:id="6"/>
    </w:p>
    <w:p w14:paraId="1DC4D199" w14:textId="77777777" w:rsidR="00786D5C" w:rsidRDefault="00786D5C" w:rsidP="00786D5C">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14:paraId="22A98DC3" w14:textId="77777777" w:rsidR="00786D5C" w:rsidRDefault="00786D5C" w:rsidP="00786D5C">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14:paraId="5DB027A3" w14:textId="73C479EF" w:rsidR="00786D5C" w:rsidRDefault="00786D5C" w:rsidP="00786D5C">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14:paraId="6BC26988" w14:textId="6A746082" w:rsidR="00BF0621" w:rsidRP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00786D5C">
        <w:rPr>
          <w:rStyle w:val="GuidanceChar"/>
        </w:rPr>
        <w:t>.</w:t>
      </w:r>
    </w:p>
    <w:p w14:paraId="106DD217" w14:textId="544762FC" w:rsidR="005738C3" w:rsidRDefault="00EA569A" w:rsidP="00C53BA0">
      <w:pPr>
        <w:pStyle w:val="Heading2"/>
      </w:pPr>
      <w:bookmarkStart w:id="7" w:name="_Toc201514530"/>
      <w:r>
        <w:t>O</w:t>
      </w:r>
      <w:r w:rsidR="00C53BA0">
        <w:t>verview</w:t>
      </w:r>
      <w:bookmarkEnd w:id="7"/>
    </w:p>
    <w:p w14:paraId="1B0A7499" w14:textId="77777777" w:rsidR="005738C3" w:rsidRDefault="00EA569A" w:rsidP="00BF0621">
      <w:pPr>
        <w:pStyle w:val="Heading3"/>
      </w:pPr>
      <w:bookmarkStart w:id="8" w:name="_Toc201514531"/>
      <w:r>
        <w:t>Audience</w:t>
      </w:r>
      <w:bookmarkEnd w:id="8"/>
    </w:p>
    <w:p w14:paraId="2BD5E3C2" w14:textId="77777777" w:rsidR="00C53BA0" w:rsidRDefault="00C53BA0" w:rsidP="00C53BA0">
      <w:pPr>
        <w:pStyle w:val="BodyText"/>
      </w:pPr>
      <w:bookmarkStart w:id="9" w:name="_Hlk186551364"/>
      <w:r>
        <w:t xml:space="preserve">Exercise </w:t>
      </w:r>
      <w:r w:rsidRPr="00366430">
        <w:rPr>
          <w:rStyle w:val="GuidanceChar"/>
        </w:rPr>
        <w:t>[NAME]</w:t>
      </w:r>
      <w:r>
        <w:t xml:space="preserve"> was attended by those listed in Annex A – Participant List.</w:t>
      </w:r>
    </w:p>
    <w:p w14:paraId="56DABE0D" w14:textId="77777777" w:rsidR="005738C3" w:rsidRDefault="00EA569A" w:rsidP="00BF0621">
      <w:pPr>
        <w:pStyle w:val="Heading3"/>
      </w:pPr>
      <w:bookmarkStart w:id="10" w:name="_Toc201514532"/>
      <w:bookmarkEnd w:id="9"/>
      <w:r>
        <w:t>Scope</w:t>
      </w:r>
      <w:bookmarkEnd w:id="10"/>
    </w:p>
    <w:p w14:paraId="40783E74" w14:textId="34868564" w:rsidR="00382B1A" w:rsidRDefault="00382B1A" w:rsidP="00382B1A">
      <w:pPr>
        <w:pStyle w:val="BodyText"/>
      </w:pPr>
      <w:r>
        <w:t>This exercise involve</w:t>
      </w:r>
      <w:r w:rsidR="009D0439">
        <w:t>d</w:t>
      </w:r>
      <w:r>
        <w:t xml:space="preserve"> members of the RE</w:t>
      </w:r>
      <w:r w:rsidR="001058D2">
        <w:t>O</w:t>
      </w:r>
      <w:r>
        <w:t>C</w:t>
      </w:r>
      <w:r w:rsidR="00786D5C">
        <w:t xml:space="preserve"> / LE</w:t>
      </w:r>
      <w:r w:rsidR="001058D2">
        <w:t>O</w:t>
      </w:r>
      <w:r w:rsidR="00786D5C">
        <w:t xml:space="preserve">C </w:t>
      </w:r>
      <w:r w:rsidR="00786D5C" w:rsidRPr="00366430">
        <w:rPr>
          <w:rStyle w:val="GuidanceChar"/>
        </w:rPr>
        <w:t>[DELETE INAPPLICABLE]</w:t>
      </w:r>
      <w:r>
        <w:t>, as defined in the relevant REMP</w:t>
      </w:r>
      <w:r w:rsidR="00786D5C">
        <w:t xml:space="preserve"> / LEMP </w:t>
      </w:r>
      <w:r w:rsidR="00786D5C" w:rsidRPr="00366430">
        <w:rPr>
          <w:rStyle w:val="GuidanceChar"/>
        </w:rPr>
        <w:t>[DELETE INAPPLICABLE]</w:t>
      </w:r>
      <w:r>
        <w:t xml:space="preserve">. It </w:t>
      </w:r>
      <w:r w:rsidR="009D0439">
        <w:t>was</w:t>
      </w:r>
      <w:r>
        <w:t xml:space="preserve"> structured as a </w:t>
      </w:r>
      <w:r w:rsidR="00786D5C">
        <w:t>four</w:t>
      </w:r>
      <w:r>
        <w:t xml:space="preserve">-hour, </w:t>
      </w:r>
      <w:r>
        <w:lastRenderedPageBreak/>
        <w:t xml:space="preserve">discussion-based desktop exercise designed to </w:t>
      </w:r>
      <w:r w:rsidR="009D0439" w:rsidRPr="009D0439">
        <w:t>strengthen the planning, preparedness, and coordination of RE</w:t>
      </w:r>
      <w:r w:rsidR="001058D2">
        <w:t>O</w:t>
      </w:r>
      <w:r w:rsidR="009D0439" w:rsidRPr="009D0439">
        <w:t>Cs and LE</w:t>
      </w:r>
      <w:r w:rsidR="001058D2">
        <w:t>O</w:t>
      </w:r>
      <w:r w:rsidR="009D0439" w:rsidRPr="009D0439">
        <w:t>Cs in managing the consequences of a prolonged, widespread electricity supply disruption in NSW</w:t>
      </w:r>
      <w:r>
        <w:t>. The scenario centre</w:t>
      </w:r>
      <w:r w:rsidR="009D0439">
        <w:t>d</w:t>
      </w:r>
      <w:r>
        <w:t xml:space="preserve"> around a</w:t>
      </w:r>
      <w:r w:rsidR="009D0439">
        <w:t xml:space="preserve"> major failure of critical electricity transmission infrastructure.</w:t>
      </w:r>
    </w:p>
    <w:p w14:paraId="6000AC19" w14:textId="5075183B" w:rsidR="00382B1A" w:rsidRDefault="00382B1A" w:rsidP="00382B1A">
      <w:pPr>
        <w:pStyle w:val="BodyText"/>
      </w:pPr>
      <w:r>
        <w:t xml:space="preserve">The exercise </w:t>
      </w:r>
      <w:r w:rsidR="009D0439">
        <w:t>was</w:t>
      </w:r>
      <w:r>
        <w:t xml:space="preserve"> intended for application at the regional</w:t>
      </w:r>
      <w:r w:rsidR="009D0439">
        <w:t xml:space="preserve"> and local</w:t>
      </w:r>
      <w:r>
        <w:t xml:space="preserve"> level and reflect</w:t>
      </w:r>
      <w:r w:rsidR="00FC0B5D">
        <w:t>ed</w:t>
      </w:r>
      <w:r>
        <w:t xml:space="preserve"> the scope and responsibilities of RE</w:t>
      </w:r>
      <w:r w:rsidR="001058D2">
        <w:t>O</w:t>
      </w:r>
      <w:r>
        <w:t xml:space="preserve">Cs </w:t>
      </w:r>
      <w:r w:rsidR="00FC0B5D">
        <w:t>and LE</w:t>
      </w:r>
      <w:r w:rsidR="001058D2">
        <w:t>O</w:t>
      </w:r>
      <w:r w:rsidR="00FC0B5D">
        <w:t xml:space="preserve">Cs </w:t>
      </w:r>
      <w:r>
        <w:t xml:space="preserve">in relation to </w:t>
      </w:r>
      <w:r w:rsidR="00FC0B5D">
        <w:t>a major power outage</w:t>
      </w:r>
      <w:r>
        <w:t xml:space="preserve">. It has been deliberately designed to be non-specific to any single geographic area, ensuring it can be delivered consistently across all regions of New South Wales. </w:t>
      </w:r>
      <w:r w:rsidR="00914931" w:rsidRPr="00914931">
        <w:t xml:space="preserve">The exercise </w:t>
      </w:r>
      <w:r w:rsidR="00914931">
        <w:t>did</w:t>
      </w:r>
      <w:r w:rsidR="00914931" w:rsidRPr="00914931">
        <w:t xml:space="preserve"> not include the actual or simulated establishment of an Emergency Operations Centre (EOC). Instead, it will focus</w:t>
      </w:r>
      <w:r w:rsidR="00914931">
        <w:t>sed</w:t>
      </w:r>
      <w:r w:rsidR="00914931" w:rsidRPr="00914931">
        <w:t xml:space="preserve"> on processes relating to governance, coordination, continuity of services, and community consequence management</w:t>
      </w:r>
      <w:r>
        <w:t>.</w:t>
      </w:r>
    </w:p>
    <w:p w14:paraId="4BAF2356" w14:textId="77777777" w:rsidR="0012119D" w:rsidRPr="00767902" w:rsidRDefault="0012119D" w:rsidP="0012119D">
      <w:pPr>
        <w:pStyle w:val="BodyText"/>
        <w:rPr>
          <w:b/>
          <w:bCs/>
        </w:rPr>
      </w:pPr>
      <w:bookmarkStart w:id="11" w:name="_Toc201514533"/>
      <w:r w:rsidRPr="00767902">
        <w:rPr>
          <w:b/>
          <w:bCs/>
        </w:rPr>
        <w:t>In Scope:</w:t>
      </w:r>
    </w:p>
    <w:p w14:paraId="2C2F66DA" w14:textId="77777777" w:rsidR="00933B27" w:rsidRPr="00933B27"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EOC decision-making and coordination activities under the REOCON/LEOCON.</w:t>
      </w:r>
    </w:p>
    <w:p w14:paraId="31897D3B" w14:textId="77777777" w:rsidR="00933B27" w:rsidRPr="00933B27"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Governance and liaison arrangements with EUSFA and other agencies.</w:t>
      </w:r>
    </w:p>
    <w:p w14:paraId="02961794" w14:textId="2974F934" w:rsidR="00933B27" w:rsidRPr="00933B27"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Identification and prioritisation of critical service continuity.</w:t>
      </w:r>
    </w:p>
    <w:p w14:paraId="531345C2" w14:textId="2FAD43A0" w:rsidR="00933B27" w:rsidRPr="00933B27"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Coordination of welfare support and assistance to vulnerable and remote communities.</w:t>
      </w:r>
    </w:p>
    <w:p w14:paraId="2567F7C6" w14:textId="46061029" w:rsidR="00933B27" w:rsidRPr="00933B27"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Public information and communication strategies under conditions of uncertainty.</w:t>
      </w:r>
    </w:p>
    <w:p w14:paraId="70E94BE7" w14:textId="272D95C8" w:rsidR="0012119D" w:rsidRDefault="00933B27" w:rsidP="00933B27">
      <w:pPr>
        <w:pStyle w:val="BodyText"/>
        <w:numPr>
          <w:ilvl w:val="0"/>
          <w:numId w:val="31"/>
        </w:numPr>
        <w:rPr>
          <w:rFonts w:eastAsia="Arial" w:cs="Arial"/>
          <w:szCs w:val="20"/>
          <w:lang w:eastAsia="en-US"/>
        </w:rPr>
      </w:pPr>
      <w:r w:rsidRPr="00933B27">
        <w:rPr>
          <w:rFonts w:eastAsia="Arial" w:cs="Arial"/>
          <w:szCs w:val="20"/>
          <w:lang w:eastAsia="en-US"/>
        </w:rPr>
        <w:t>Documentation and observation of decisions made for exercise evaluation purposes</w:t>
      </w:r>
      <w:r w:rsidR="0012119D" w:rsidRPr="004F646F">
        <w:rPr>
          <w:rFonts w:eastAsia="Arial" w:cs="Arial"/>
          <w:szCs w:val="20"/>
          <w:lang w:eastAsia="en-US"/>
        </w:rPr>
        <w:t>.</w:t>
      </w:r>
    </w:p>
    <w:p w14:paraId="4111C571" w14:textId="77777777" w:rsidR="0012119D" w:rsidRPr="00767902" w:rsidRDefault="0012119D" w:rsidP="0012119D">
      <w:pPr>
        <w:pStyle w:val="BodyText"/>
        <w:rPr>
          <w:b/>
          <w:bCs/>
        </w:rPr>
      </w:pPr>
      <w:r w:rsidRPr="00767902">
        <w:rPr>
          <w:b/>
          <w:bCs/>
        </w:rPr>
        <w:t>Out of Scope:</w:t>
      </w:r>
    </w:p>
    <w:p w14:paraId="20C0D7D3" w14:textId="77777777" w:rsidR="00093503" w:rsidRDefault="00093503" w:rsidP="00093503">
      <w:pPr>
        <w:pStyle w:val="ListBullet"/>
        <w:numPr>
          <w:ilvl w:val="0"/>
          <w:numId w:val="32"/>
        </w:numPr>
      </w:pPr>
      <w:r>
        <w:t>Physical activation or setup of an EOC.</w:t>
      </w:r>
    </w:p>
    <w:p w14:paraId="2124858F" w14:textId="77777777" w:rsidR="00093503" w:rsidRDefault="00093503" w:rsidP="00093503">
      <w:pPr>
        <w:pStyle w:val="ListBullet"/>
        <w:numPr>
          <w:ilvl w:val="0"/>
          <w:numId w:val="32"/>
        </w:numPr>
      </w:pPr>
      <w:r>
        <w:t>Operational field management of power network restoration.</w:t>
      </w:r>
    </w:p>
    <w:p w14:paraId="11247281" w14:textId="77777777" w:rsidR="00093503" w:rsidRDefault="00093503" w:rsidP="00093503">
      <w:pPr>
        <w:pStyle w:val="ListBullet"/>
        <w:numPr>
          <w:ilvl w:val="0"/>
          <w:numId w:val="32"/>
        </w:numPr>
      </w:pPr>
      <w:r>
        <w:t>Real-time service delivery, logistics, or resource deployment.</w:t>
      </w:r>
    </w:p>
    <w:p w14:paraId="3E497124" w14:textId="77777777" w:rsidR="00093503" w:rsidRDefault="00093503" w:rsidP="00093503">
      <w:pPr>
        <w:pStyle w:val="ListBullet"/>
        <w:numPr>
          <w:ilvl w:val="0"/>
          <w:numId w:val="32"/>
        </w:numPr>
      </w:pPr>
      <w:r>
        <w:t>Involvement of the general public or industry operators beyond their representative roles in the exercise.</w:t>
      </w:r>
    </w:p>
    <w:p w14:paraId="0BC0AFA4" w14:textId="22864759" w:rsidR="0012119D" w:rsidRDefault="00093503" w:rsidP="00093503">
      <w:pPr>
        <w:pStyle w:val="ListBullet"/>
        <w:numPr>
          <w:ilvl w:val="0"/>
          <w:numId w:val="32"/>
        </w:numPr>
      </w:pPr>
      <w:r>
        <w:t>Testing of agency-specific internal procedures not directly related to EOC coordination or consequence management</w:t>
      </w:r>
      <w:r w:rsidR="0012119D">
        <w:t>.</w:t>
      </w:r>
    </w:p>
    <w:p w14:paraId="002E21C1" w14:textId="77777777" w:rsidR="005738C3" w:rsidRDefault="00EA569A" w:rsidP="00BF0621">
      <w:pPr>
        <w:pStyle w:val="Heading2"/>
      </w:pPr>
      <w:r>
        <w:t>Exercise overview</w:t>
      </w:r>
      <w:bookmarkEnd w:id="11"/>
    </w:p>
    <w:p w14:paraId="5CCB895E" w14:textId="5AF9D71A" w:rsidR="00086DC7" w:rsidRDefault="00086DC7" w:rsidP="00086DC7">
      <w:pPr>
        <w:pStyle w:val="BodyText"/>
      </w:pPr>
      <w:r>
        <w:t>This exercise provide</w:t>
      </w:r>
      <w:r>
        <w:t>d</w:t>
      </w:r>
      <w:r>
        <w:t xml:space="preserv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14:paraId="18E919A0" w14:textId="65EF0123" w:rsidR="00382B1A" w:rsidRDefault="00086DC7" w:rsidP="00086DC7">
      <w:pPr>
        <w:pStyle w:val="BodyText"/>
      </w:pPr>
      <w:r>
        <w:t>The primary target audience for this exercise is REOCs and LEOCs and their members</w:t>
      </w:r>
      <w:r w:rsidR="00382B1A" w:rsidRPr="006E5721">
        <w:t>.</w:t>
      </w:r>
    </w:p>
    <w:p w14:paraId="292E4B1F" w14:textId="6C0C846B" w:rsidR="005738C3" w:rsidRDefault="00EA569A" w:rsidP="00BF0621">
      <w:pPr>
        <w:pStyle w:val="BodyText"/>
      </w:pPr>
      <w:r>
        <w:t xml:space="preserve">Participants were able to explore issues in depth and workshop responses to plausible situations.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2" w:name="_Toc201514534"/>
      <w:r>
        <w:lastRenderedPageBreak/>
        <w:t xml:space="preserve">Exercise </w:t>
      </w:r>
      <w:r w:rsidR="00BF0621">
        <w:t>W</w:t>
      </w:r>
      <w:r>
        <w:t>riting</w:t>
      </w:r>
      <w:bookmarkEnd w:id="12"/>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3" w:name="_Toc201514535"/>
      <w:r>
        <w:t xml:space="preserve">Exercise </w:t>
      </w:r>
      <w:r w:rsidR="00BF0621">
        <w:t>L</w:t>
      </w:r>
      <w:r>
        <w:t>ogistics</w:t>
      </w:r>
      <w:bookmarkEnd w:id="13"/>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5C326B4B" w14:textId="77777777" w:rsidR="005738C3" w:rsidRDefault="00EA569A" w:rsidP="00BF0621">
      <w:pPr>
        <w:pStyle w:val="Heading2"/>
      </w:pPr>
      <w:bookmarkStart w:id="14" w:name="_Toc201514536"/>
      <w:r>
        <w:t>Observations</w:t>
      </w:r>
      <w:bookmarkEnd w:id="14"/>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77777777"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5738C3" w:rsidRDefault="00EA569A" w:rsidP="00BF0621">
      <w:pPr>
        <w:pStyle w:val="Heading2"/>
      </w:pPr>
      <w:bookmarkStart w:id="15" w:name="_Toc201514537"/>
      <w:r>
        <w:t>Analysis</w:t>
      </w:r>
      <w:bookmarkEnd w:id="15"/>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77777777" w:rsidR="00BF0621" w:rsidRPr="00366430" w:rsidRDefault="00BF0621" w:rsidP="00BF0621">
      <w:pPr>
        <w:pStyle w:val="ListBullet"/>
        <w:rPr>
          <w:color w:val="D7153A"/>
        </w:rPr>
      </w:pPr>
      <w:r w:rsidRPr="00366430">
        <w:rPr>
          <w:color w:val="D7153A"/>
        </w:rPr>
        <w:t>Do current plans, policies and procedures support effective engagement with spontaneous volunteers?</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16" w:name="_Toc201514538"/>
      <w:r>
        <w:t>Recommendations</w:t>
      </w:r>
      <w:bookmarkEnd w:id="16"/>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r>
        <w:t>eg: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r>
        <w:t>eg: The AGENCY does something</w:t>
      </w:r>
    </w:p>
    <w:p w14:paraId="5BDDACD3" w14:textId="77777777" w:rsidR="00BF0621" w:rsidRDefault="00BF0621" w:rsidP="00BF0621">
      <w:pPr>
        <w:pStyle w:val="ListNumber"/>
        <w:numPr>
          <w:ilvl w:val="0"/>
          <w:numId w:val="22"/>
        </w:numPr>
      </w:pPr>
      <w:r>
        <w:lastRenderedPageBreak/>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17" w:name="_Toc201514539"/>
      <w:r>
        <w:lastRenderedPageBreak/>
        <w:t>Annexes—</w:t>
      </w:r>
      <w:r w:rsidR="00BF0621">
        <w:t>P</w:t>
      </w:r>
      <w:r>
        <w:t xml:space="preserve">lanning and </w:t>
      </w:r>
      <w:r w:rsidR="00BF0621">
        <w:t>F</w:t>
      </w:r>
      <w:r>
        <w:t xml:space="preserve">acilitation </w:t>
      </w:r>
      <w:r w:rsidR="00BF0621">
        <w:t>R</w:t>
      </w:r>
      <w:r>
        <w:t>esources</w:t>
      </w:r>
      <w:bookmarkEnd w:id="17"/>
    </w:p>
    <w:p w14:paraId="12380DE1" w14:textId="1E02C7B0" w:rsidR="005738C3" w:rsidRDefault="00EA569A" w:rsidP="00BF0621">
      <w:pPr>
        <w:pStyle w:val="Heading3"/>
      </w:pPr>
      <w:bookmarkStart w:id="18" w:name="_Toc201514540"/>
      <w:r>
        <w:t xml:space="preserve">A—Participant </w:t>
      </w:r>
      <w:r w:rsidR="00BF0621">
        <w:t>L</w:t>
      </w:r>
      <w:r>
        <w:t>ist</w:t>
      </w:r>
      <w:bookmarkEnd w:id="18"/>
    </w:p>
    <w:p w14:paraId="558C1CA7" w14:textId="77777777" w:rsidR="00C53BA0" w:rsidRDefault="00C53BA0" w:rsidP="00C53BA0">
      <w:pPr>
        <w:pStyle w:val="Guidance"/>
      </w:pPr>
      <w:r>
        <w:t>Include the list of participants (agency / organisation and individuals names) in attendance at the exercise</w:t>
      </w:r>
    </w:p>
    <w:p w14:paraId="5557BF41" w14:textId="481EE9BE" w:rsidR="005738C3" w:rsidRDefault="00EA569A" w:rsidP="00BF0621">
      <w:pPr>
        <w:pStyle w:val="Heading3"/>
      </w:pPr>
      <w:bookmarkStart w:id="19" w:name="_Toc201514541"/>
      <w:r>
        <w:t xml:space="preserve">B—Qualitative </w:t>
      </w:r>
      <w:r w:rsidR="00BF0621">
        <w:t>D</w:t>
      </w:r>
      <w:r>
        <w:t>ata</w:t>
      </w:r>
      <w:bookmarkEnd w:id="19"/>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0" w:name="_Toc201514542"/>
      <w:r>
        <w:t xml:space="preserve">C—Quantitative </w:t>
      </w:r>
      <w:r w:rsidR="00BF0621">
        <w:t>D</w:t>
      </w:r>
      <w:r>
        <w:t>ata</w:t>
      </w:r>
      <w:bookmarkEnd w:id="20"/>
    </w:p>
    <w:p w14:paraId="1D932E08" w14:textId="49408F47"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222B" w14:textId="77777777" w:rsidR="00124E75" w:rsidRDefault="00124E75">
      <w:pPr>
        <w:spacing w:before="0"/>
      </w:pPr>
      <w:r>
        <w:separator/>
      </w:r>
    </w:p>
  </w:endnote>
  <w:endnote w:type="continuationSeparator" w:id="0">
    <w:p w14:paraId="09F41149" w14:textId="77777777" w:rsidR="00124E75" w:rsidRDefault="00124E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Public Sans Light">
    <w:panose1 w:val="00000000000000000000"/>
    <w:charset w:val="00"/>
    <w:family w:val="auto"/>
    <w:pitch w:val="variable"/>
    <w:sig w:usb0="A00000FF" w:usb1="4000205B" w:usb2="00000000" w:usb3="00000000" w:csb0="00000193" w:csb1="00000000"/>
    <w:embedRegular r:id="rId1" w:fontKey="{09462492-5DA8-46BA-84D4-D50A061AF067}"/>
    <w:embedBold r:id="rId2" w:fontKey="{A42D05A4-F547-4930-884B-AA0A89882852}"/>
    <w:embedItalic r:id="rId3" w:fontKey="{A1913EC7-331F-4785-BF54-C6D509AEDD73}"/>
  </w:font>
  <w:font w:name="Wingdings 2">
    <w:panose1 w:val="05020102010507070707"/>
    <w:charset w:val="02"/>
    <w:family w:val="roman"/>
    <w:pitch w:val="variable"/>
    <w:sig w:usb0="00000000" w:usb1="10000000" w:usb2="00000000" w:usb3="00000000" w:csb0="80000000" w:csb1="00000000"/>
    <w:embedRegular r:id="rId4" w:fontKey="{BCDC6CD9-80BE-4261-A5B2-FA04A37455C9}"/>
  </w:font>
  <w:font w:name="Public Sans">
    <w:panose1 w:val="00000000000000000000"/>
    <w:charset w:val="00"/>
    <w:family w:val="auto"/>
    <w:pitch w:val="variable"/>
    <w:sig w:usb0="A00000FF" w:usb1="4000205B" w:usb2="00000000" w:usb3="00000000" w:csb0="00000193" w:csb1="00000000"/>
    <w:embedRegular r:id="rId5" w:fontKey="{34344004-FC63-493A-BC92-8534CB915CE3}"/>
    <w:embedBold r:id="rId6" w:fontKey="{E58C7E71-592A-432C-A124-DE7511856B76}"/>
  </w:font>
  <w:font w:name="Calibri">
    <w:panose1 w:val="020F0502020204030204"/>
    <w:charset w:val="00"/>
    <w:family w:val="swiss"/>
    <w:pitch w:val="variable"/>
    <w:sig w:usb0="E4002EFF" w:usb1="C000247B" w:usb2="00000009" w:usb3="00000000" w:csb0="000001FF" w:csb1="00000000"/>
    <w:embedRegular r:id="rId7" w:fontKey="{FC15820C-F9AB-4A17-A0D9-9C05578B8443}"/>
    <w:embedBold r:id="rId8" w:fontKey="{D3D13496-36B8-4E67-BF32-19D2C5BB4E74}"/>
    <w:embedItalic r:id="rId9" w:fontKey="{208CEE16-8F2F-4B70-A04E-67154D0C1A81}"/>
  </w:font>
  <w:font w:name="Public Sans SemiBold">
    <w:panose1 w:val="00000000000000000000"/>
    <w:charset w:val="00"/>
    <w:family w:val="auto"/>
    <w:pitch w:val="variable"/>
    <w:sig w:usb0="A00000FF" w:usb1="4000205B" w:usb2="00000000" w:usb3="00000000" w:csb0="00000193" w:csb1="00000000"/>
    <w:embedRegular r:id="rId10" w:fontKey="{37AF9D3A-4684-4A43-B94D-DE504D002865}"/>
    <w:embedItalic r:id="rId11" w:fontKey="{84E4A383-1815-4C4F-A311-A4633C3C471C}"/>
    <w:embedBoldItalic r:id="rId12" w:fontKey="{E4EBEEED-091E-48CB-B397-8A6D48688EC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E4D3DFBB-0E72-4073-B05A-7ED16EA89538}"/>
  </w:font>
  <w:font w:name="MS Mincho">
    <w:altName w:val="ＭＳ 明朝"/>
    <w:panose1 w:val="02020609040205080304"/>
    <w:charset w:val="80"/>
    <w:family w:val="modern"/>
    <w:pitch w:val="fixed"/>
    <w:sig w:usb0="E00002FF" w:usb1="6AC7FDFB" w:usb2="08000012" w:usb3="00000000" w:csb0="0002009F" w:csb1="00000000"/>
    <w:embedRegular r:id="rId14" w:subsetted="1" w:fontKey="{BA984231-D781-45D1-B8A6-192FC3CE9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6A3" w14:textId="77777777" w:rsidR="00BF0621" w:rsidRDefault="00BF0621" w:rsidP="00BF0621">
    <w:pPr>
      <w:jc w:val="center"/>
    </w:pPr>
    <w:bookmarkStart w:id="21" w:name="_Hlk186532283"/>
    <w:r w:rsidRPr="2B206AF6">
      <w:t>OFFICIAL</w:t>
    </w:r>
  </w:p>
  <w:p w14:paraId="54D7C58A" w14:textId="72775BB3" w:rsidR="00BF0621" w:rsidRDefault="00BF0621" w:rsidP="00BF0621">
    <w:r w:rsidRPr="2B206AF6">
      <w:t>E</w:t>
    </w:r>
    <w:r>
      <w:t>valuation Report</w:t>
    </w:r>
    <w:r w:rsidRPr="2B206AF6">
      <w:t xml:space="preserve"> - </w:t>
    </w:r>
    <w:r w:rsidR="003B4293">
      <w:t xml:space="preserve">Major </w:t>
    </w:r>
    <w:r w:rsidR="00EF579A">
      <w:t>Power Outage</w:t>
    </w:r>
    <w:r w:rsidR="003B4293" w:rsidRPr="2B206AF6">
      <w:t xml:space="preserve"> Exercise</w:t>
    </w:r>
    <w:r w:rsidR="003B4293">
      <w:t xml:space="preserve"> - </w:t>
    </w:r>
    <w:r w:rsidR="00EF579A">
      <w:t>DISCEX</w:t>
    </w:r>
    <w:r w:rsidRPr="2B206AF6">
      <w:rPr>
        <w:rFonts w:ascii="MS Mincho" w:eastAsia="MS Mincho" w:hAnsi="MS Mincho" w:cs="MS Mincho" w:hint="eastAsia"/>
      </w:rPr>
      <w:t>│</w:t>
    </w:r>
    <w:r w:rsidRPr="2B206AF6">
      <w:t xml:space="preserve"> [</w:t>
    </w:r>
    <w:r>
      <w:t xml:space="preserve">Insert </w:t>
    </w:r>
    <w:r w:rsidRPr="2B206AF6">
      <w:t>Exercise Name]</w:t>
    </w:r>
    <w:bookmarkEnd w:id="21"/>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C373" w14:textId="77777777" w:rsidR="00124E75" w:rsidRDefault="00124E75">
      <w:pPr>
        <w:spacing w:before="0"/>
      </w:pPr>
      <w:r>
        <w:separator/>
      </w:r>
    </w:p>
  </w:footnote>
  <w:footnote w:type="continuationSeparator" w:id="0">
    <w:p w14:paraId="48A58080" w14:textId="77777777" w:rsidR="00124E75" w:rsidRDefault="00124E7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C54"/>
    <w:multiLevelType w:val="hybridMultilevel"/>
    <w:tmpl w:val="0D5CC69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331BF0"/>
    <w:multiLevelType w:val="hybridMultilevel"/>
    <w:tmpl w:val="E1AC06D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9"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2"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2"/>
  </w:num>
  <w:num w:numId="2" w16cid:durableId="1727600755">
    <w:abstractNumId w:val="18"/>
  </w:num>
  <w:num w:numId="3" w16cid:durableId="965500058">
    <w:abstractNumId w:val="1"/>
  </w:num>
  <w:num w:numId="4" w16cid:durableId="1042900482">
    <w:abstractNumId w:val="4"/>
  </w:num>
  <w:num w:numId="5" w16cid:durableId="2047833256">
    <w:abstractNumId w:val="8"/>
  </w:num>
  <w:num w:numId="6" w16cid:durableId="1159421631">
    <w:abstractNumId w:val="15"/>
  </w:num>
  <w:num w:numId="7" w16cid:durableId="1447698281">
    <w:abstractNumId w:val="14"/>
  </w:num>
  <w:num w:numId="8" w16cid:durableId="9522443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11"/>
  </w:num>
  <w:num w:numId="16" w16cid:durableId="1483428728">
    <w:abstractNumId w:val="16"/>
  </w:num>
  <w:num w:numId="17" w16cid:durableId="1815681757">
    <w:abstractNumId w:val="17"/>
  </w:num>
  <w:num w:numId="18" w16cid:durableId="1386948458">
    <w:abstractNumId w:val="13"/>
  </w:num>
  <w:num w:numId="19" w16cid:durableId="1018579500">
    <w:abstractNumId w:val="12"/>
  </w:num>
  <w:num w:numId="20" w16cid:durableId="1091702942">
    <w:abstractNumId w:val="3"/>
  </w:num>
  <w:num w:numId="21" w16cid:durableId="897135223">
    <w:abstractNumId w:val="19"/>
  </w:num>
  <w:num w:numId="22" w16cid:durableId="14714377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9"/>
  </w:num>
  <w:num w:numId="25" w16cid:durableId="1562403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2068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5589416">
    <w:abstractNumId w:val="5"/>
  </w:num>
  <w:num w:numId="28" w16cid:durableId="1432123819">
    <w:abstractNumId w:val="7"/>
  </w:num>
  <w:num w:numId="29" w16cid:durableId="236283108">
    <w:abstractNumId w:val="10"/>
  </w:num>
  <w:num w:numId="30" w16cid:durableId="7208592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7152277">
    <w:abstractNumId w:val="0"/>
  </w:num>
  <w:num w:numId="32" w16cid:durableId="7015907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07642A"/>
    <w:rsid w:val="00086DC7"/>
    <w:rsid w:val="00093503"/>
    <w:rsid w:val="000B7B51"/>
    <w:rsid w:val="000F1B43"/>
    <w:rsid w:val="001058D2"/>
    <w:rsid w:val="0012119D"/>
    <w:rsid w:val="00124E75"/>
    <w:rsid w:val="00306788"/>
    <w:rsid w:val="00382B1A"/>
    <w:rsid w:val="003B4293"/>
    <w:rsid w:val="004108C4"/>
    <w:rsid w:val="00421926"/>
    <w:rsid w:val="00465601"/>
    <w:rsid w:val="00474A5D"/>
    <w:rsid w:val="005738C3"/>
    <w:rsid w:val="005E0AE5"/>
    <w:rsid w:val="005E3AC5"/>
    <w:rsid w:val="00665252"/>
    <w:rsid w:val="006A1921"/>
    <w:rsid w:val="006E48EE"/>
    <w:rsid w:val="00786D5C"/>
    <w:rsid w:val="00787728"/>
    <w:rsid w:val="007D4B26"/>
    <w:rsid w:val="007E2EF2"/>
    <w:rsid w:val="00860BD3"/>
    <w:rsid w:val="00886CF9"/>
    <w:rsid w:val="008E0B5F"/>
    <w:rsid w:val="00914931"/>
    <w:rsid w:val="00933B27"/>
    <w:rsid w:val="009D0439"/>
    <w:rsid w:val="009D79A8"/>
    <w:rsid w:val="00A6096D"/>
    <w:rsid w:val="00A77F29"/>
    <w:rsid w:val="00AD0C19"/>
    <w:rsid w:val="00BF0621"/>
    <w:rsid w:val="00C05C48"/>
    <w:rsid w:val="00C53BA0"/>
    <w:rsid w:val="00C87F1C"/>
    <w:rsid w:val="00D835FC"/>
    <w:rsid w:val="00EA569A"/>
    <w:rsid w:val="00EF579A"/>
    <w:rsid w:val="00FA6AE3"/>
    <w:rsid w:val="00FC0B5D"/>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EE415F01-348E-8D4E-9596-3CFAB821850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E23DAE-2CC7-4F1D-B088-472F67817552}">
  <ds:schemaRefs>
    <ds:schemaRef ds:uri="http://schemas.microsoft.com/sharepoint/v3/contenttype/forms"/>
  </ds:schemaRefs>
</ds:datastoreItem>
</file>

<file path=customXml/itemProps5.xml><?xml version="1.0" encoding="utf-8"?>
<ds:datastoreItem xmlns:ds="http://schemas.openxmlformats.org/officeDocument/2006/customXml" ds:itemID="{A515C3D4-EFDD-4C72-A83B-31ABE7902D6F}"/>
</file>

<file path=docProps/app.xml><?xml version="1.0" encoding="utf-8"?>
<Properties xmlns="http://schemas.openxmlformats.org/officeDocument/2006/extended-properties" xmlns:vt="http://schemas.openxmlformats.org/officeDocument/2006/docPropsVTypes">
  <Template>Normal</Template>
  <TotalTime>78</TotalTime>
  <Pages>9</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27</cp:revision>
  <dcterms:created xsi:type="dcterms:W3CDTF">2025-06-22T08:01:00Z</dcterms:created>
  <dcterms:modified xsi:type="dcterms:W3CDTF">2025-09-13T05:47:00Z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