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A3D1" w14:textId="7D961B90" w:rsidR="005738C3" w:rsidRDefault="00EA569A" w:rsidP="00BF0621">
      <w:pPr>
        <w:pStyle w:val="Heading1"/>
      </w:pPr>
      <w:bookmarkStart w:id="0" w:name="_heading=h.gjdgxs" w:colFirst="0" w:colLast="0"/>
      <w:bookmarkStart w:id="1" w:name="_Toc201514525"/>
      <w:bookmarkEnd w:id="0"/>
      <w:r>
        <w:t xml:space="preserve">Appendix 4B </w:t>
      </w:r>
      <w:r w:rsidR="00BF0621">
        <w:t>– Exercise Evaluation Report</w:t>
      </w:r>
      <w:bookmarkEnd w:id="1"/>
    </w:p>
    <w:p w14:paraId="405420D2" w14:textId="436A8680" w:rsidR="003B4293" w:rsidRPr="00FA04EA" w:rsidRDefault="003B4293" w:rsidP="003B4293">
      <w:pPr>
        <w:pStyle w:val="DescriptororName"/>
        <w:rPr>
          <w:color w:val="22272B"/>
          <w:szCs w:val="36"/>
        </w:rPr>
      </w:pPr>
      <w:r>
        <w:t xml:space="preserve">Major Evacuation Centre (MEC) Exercise - </w:t>
      </w:r>
      <w:r w:rsidR="00886CF9">
        <w:t>Bushfire</w:t>
      </w:r>
    </w:p>
    <w:p w14:paraId="0A37501D" w14:textId="77777777" w:rsidR="005738C3" w:rsidRDefault="00EA569A">
      <w:pPr>
        <w:spacing w:after="160" w:line="259" w:lineRule="auto"/>
        <w:rPr>
          <w:rFonts w:ascii="Public Sans SemiBold" w:eastAsia="Public Sans SemiBold" w:hAnsi="Public Sans SemiBold" w:cs="Public Sans SemiBold"/>
          <w:color w:val="002664"/>
          <w:sz w:val="28"/>
          <w:szCs w:val="28"/>
        </w:rPr>
      </w:pPr>
      <w:r>
        <w:br w:type="page"/>
      </w:r>
    </w:p>
    <w:sdt>
      <w:sdtPr>
        <w:rPr>
          <w:rFonts w:ascii="Public Sans" w:eastAsia="Calibri" w:hAnsi="Public Sans" w:cs="Calibri"/>
          <w:color w:val="D7153A"/>
          <w:sz w:val="18"/>
          <w:szCs w:val="20"/>
        </w:rPr>
        <w:id w:val="794034595"/>
        <w:docPartObj>
          <w:docPartGallery w:val="Table of Contents"/>
          <w:docPartUnique/>
        </w:docPartObj>
      </w:sdtPr>
      <w:sdtEndPr>
        <w:rPr>
          <w:b/>
          <w:bCs/>
          <w:noProof/>
        </w:rPr>
      </w:sdtEndPr>
      <w:sdtContent>
        <w:p w14:paraId="093B07F4" w14:textId="19B0333D" w:rsidR="00BF0621" w:rsidRPr="00BF0621" w:rsidRDefault="00BF0621">
          <w:pPr>
            <w:pStyle w:val="TOCHeading"/>
            <w:rPr>
              <w:rStyle w:val="Heading2Char"/>
            </w:rPr>
          </w:pPr>
          <w:r w:rsidRPr="00BF0621">
            <w:rPr>
              <w:rStyle w:val="Heading2Char"/>
            </w:rPr>
            <w:t>Contents</w:t>
          </w:r>
        </w:p>
        <w:p w14:paraId="26C65A0D" w14:textId="52924AB2" w:rsidR="00382B1A" w:rsidRDefault="00BF0621">
          <w:pPr>
            <w:pStyle w:val="TOC1"/>
            <w:rPr>
              <w:rFonts w:asciiTheme="minorHAnsi" w:eastAsiaTheme="minorEastAsia" w:hAnsiTheme="minorHAnsi" w:cstheme="minorBidi"/>
              <w:color w:val="auto"/>
              <w:kern w:val="2"/>
              <w:sz w:val="24"/>
              <w:szCs w:val="24"/>
              <w:lang w:eastAsia="en-GB"/>
              <w14:ligatures w14:val="standardContextual"/>
            </w:rPr>
          </w:pPr>
          <w:r w:rsidRPr="00BF0621">
            <w:rPr>
              <w:color w:val="auto"/>
            </w:rPr>
            <w:fldChar w:fldCharType="begin"/>
          </w:r>
          <w:r w:rsidRPr="00BF0621">
            <w:rPr>
              <w:color w:val="auto"/>
            </w:rPr>
            <w:instrText xml:space="preserve"> TOC \o "1-3" \h \z \u </w:instrText>
          </w:r>
          <w:r w:rsidRPr="00BF0621">
            <w:rPr>
              <w:color w:val="auto"/>
            </w:rPr>
            <w:fldChar w:fldCharType="separate"/>
          </w:r>
          <w:hyperlink w:anchor="_Toc201514525" w:history="1">
            <w:r w:rsidR="00382B1A" w:rsidRPr="007E013F">
              <w:rPr>
                <w:rStyle w:val="Hyperlink"/>
              </w:rPr>
              <w:t>Appendix 4B – Exercise Evaluation Report</w:t>
            </w:r>
            <w:r w:rsidR="00382B1A">
              <w:rPr>
                <w:webHidden/>
              </w:rPr>
              <w:tab/>
            </w:r>
            <w:r w:rsidR="00382B1A">
              <w:rPr>
                <w:webHidden/>
              </w:rPr>
              <w:fldChar w:fldCharType="begin"/>
            </w:r>
            <w:r w:rsidR="00382B1A">
              <w:rPr>
                <w:webHidden/>
              </w:rPr>
              <w:instrText xml:space="preserve"> PAGEREF _Toc201514525 \h </w:instrText>
            </w:r>
            <w:r w:rsidR="00382B1A">
              <w:rPr>
                <w:webHidden/>
              </w:rPr>
            </w:r>
            <w:r w:rsidR="00382B1A">
              <w:rPr>
                <w:webHidden/>
              </w:rPr>
              <w:fldChar w:fldCharType="separate"/>
            </w:r>
            <w:r w:rsidR="00382B1A">
              <w:rPr>
                <w:webHidden/>
              </w:rPr>
              <w:t>1</w:t>
            </w:r>
            <w:r w:rsidR="00382B1A">
              <w:rPr>
                <w:webHidden/>
              </w:rPr>
              <w:fldChar w:fldCharType="end"/>
            </w:r>
          </w:hyperlink>
        </w:p>
        <w:p w14:paraId="2279732D" w14:textId="630EA0D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6" w:history="1">
            <w:r w:rsidRPr="007E013F">
              <w:rPr>
                <w:rStyle w:val="Hyperlink"/>
                <w:noProof/>
              </w:rPr>
              <w:t>Exercise [Name] – Evaluation Report</w:t>
            </w:r>
            <w:r>
              <w:rPr>
                <w:noProof/>
                <w:webHidden/>
              </w:rPr>
              <w:tab/>
            </w:r>
            <w:r>
              <w:rPr>
                <w:noProof/>
                <w:webHidden/>
              </w:rPr>
              <w:fldChar w:fldCharType="begin"/>
            </w:r>
            <w:r>
              <w:rPr>
                <w:noProof/>
                <w:webHidden/>
              </w:rPr>
              <w:instrText xml:space="preserve"> PAGEREF _Toc201514526 \h </w:instrText>
            </w:r>
            <w:r>
              <w:rPr>
                <w:noProof/>
                <w:webHidden/>
              </w:rPr>
            </w:r>
            <w:r>
              <w:rPr>
                <w:noProof/>
                <w:webHidden/>
              </w:rPr>
              <w:fldChar w:fldCharType="separate"/>
            </w:r>
            <w:r>
              <w:rPr>
                <w:noProof/>
                <w:webHidden/>
              </w:rPr>
              <w:t>3</w:t>
            </w:r>
            <w:r>
              <w:rPr>
                <w:noProof/>
                <w:webHidden/>
              </w:rPr>
              <w:fldChar w:fldCharType="end"/>
            </w:r>
          </w:hyperlink>
        </w:p>
        <w:p w14:paraId="28443FA5" w14:textId="0A28439E"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7" w:history="1">
            <w:r w:rsidRPr="007E013F">
              <w:rPr>
                <w:rStyle w:val="Hyperlink"/>
                <w:noProof/>
              </w:rPr>
              <w:t>Executive summary</w:t>
            </w:r>
            <w:r>
              <w:rPr>
                <w:noProof/>
                <w:webHidden/>
              </w:rPr>
              <w:tab/>
            </w:r>
            <w:r>
              <w:rPr>
                <w:noProof/>
                <w:webHidden/>
              </w:rPr>
              <w:fldChar w:fldCharType="begin"/>
            </w:r>
            <w:r>
              <w:rPr>
                <w:noProof/>
                <w:webHidden/>
              </w:rPr>
              <w:instrText xml:space="preserve"> PAGEREF _Toc201514527 \h </w:instrText>
            </w:r>
            <w:r>
              <w:rPr>
                <w:noProof/>
                <w:webHidden/>
              </w:rPr>
            </w:r>
            <w:r>
              <w:rPr>
                <w:noProof/>
                <w:webHidden/>
              </w:rPr>
              <w:fldChar w:fldCharType="separate"/>
            </w:r>
            <w:r>
              <w:rPr>
                <w:noProof/>
                <w:webHidden/>
              </w:rPr>
              <w:t>3</w:t>
            </w:r>
            <w:r>
              <w:rPr>
                <w:noProof/>
                <w:webHidden/>
              </w:rPr>
              <w:fldChar w:fldCharType="end"/>
            </w:r>
          </w:hyperlink>
        </w:p>
        <w:p w14:paraId="5D4A5C8E" w14:textId="0D292484"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_Toc201514528 \h </w:instrText>
            </w:r>
            <w:r>
              <w:rPr>
                <w:noProof/>
                <w:webHidden/>
              </w:rPr>
            </w:r>
            <w:r>
              <w:rPr>
                <w:noProof/>
                <w:webHidden/>
              </w:rPr>
              <w:fldChar w:fldCharType="separate"/>
            </w:r>
            <w:r>
              <w:rPr>
                <w:noProof/>
                <w:webHidden/>
              </w:rPr>
              <w:t>4</w:t>
            </w:r>
            <w:r>
              <w:rPr>
                <w:noProof/>
                <w:webHidden/>
              </w:rPr>
              <w:fldChar w:fldCharType="end"/>
            </w:r>
          </w:hyperlink>
        </w:p>
        <w:p w14:paraId="08CD9599" w14:textId="5B1E28D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9" w:history="1">
            <w:r w:rsidRPr="007E013F">
              <w:rPr>
                <w:rStyle w:val="Hyperlink"/>
                <w:noProof/>
              </w:rPr>
              <w:t>Background</w:t>
            </w:r>
            <w:r>
              <w:rPr>
                <w:noProof/>
                <w:webHidden/>
              </w:rPr>
              <w:tab/>
            </w:r>
            <w:r>
              <w:rPr>
                <w:noProof/>
                <w:webHidden/>
              </w:rPr>
              <w:fldChar w:fldCharType="begin"/>
            </w:r>
            <w:r>
              <w:rPr>
                <w:noProof/>
                <w:webHidden/>
              </w:rPr>
              <w:instrText xml:space="preserve"> PAGEREF _Toc201514529 \h </w:instrText>
            </w:r>
            <w:r>
              <w:rPr>
                <w:noProof/>
                <w:webHidden/>
              </w:rPr>
            </w:r>
            <w:r>
              <w:rPr>
                <w:noProof/>
                <w:webHidden/>
              </w:rPr>
              <w:fldChar w:fldCharType="separate"/>
            </w:r>
            <w:r>
              <w:rPr>
                <w:noProof/>
                <w:webHidden/>
              </w:rPr>
              <w:t>4</w:t>
            </w:r>
            <w:r>
              <w:rPr>
                <w:noProof/>
                <w:webHidden/>
              </w:rPr>
              <w:fldChar w:fldCharType="end"/>
            </w:r>
          </w:hyperlink>
        </w:p>
        <w:p w14:paraId="51F0B22C" w14:textId="4CD39E0F"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0" w:history="1">
            <w:r w:rsidRPr="007E013F">
              <w:rPr>
                <w:rStyle w:val="Hyperlink"/>
                <w:noProof/>
              </w:rPr>
              <w:t>Overview</w:t>
            </w:r>
            <w:r>
              <w:rPr>
                <w:noProof/>
                <w:webHidden/>
              </w:rPr>
              <w:tab/>
            </w:r>
            <w:r>
              <w:rPr>
                <w:noProof/>
                <w:webHidden/>
              </w:rPr>
              <w:fldChar w:fldCharType="begin"/>
            </w:r>
            <w:r>
              <w:rPr>
                <w:noProof/>
                <w:webHidden/>
              </w:rPr>
              <w:instrText xml:space="preserve"> PAGEREF _Toc201514530 \h </w:instrText>
            </w:r>
            <w:r>
              <w:rPr>
                <w:noProof/>
                <w:webHidden/>
              </w:rPr>
            </w:r>
            <w:r>
              <w:rPr>
                <w:noProof/>
                <w:webHidden/>
              </w:rPr>
              <w:fldChar w:fldCharType="separate"/>
            </w:r>
            <w:r>
              <w:rPr>
                <w:noProof/>
                <w:webHidden/>
              </w:rPr>
              <w:t>5</w:t>
            </w:r>
            <w:r>
              <w:rPr>
                <w:noProof/>
                <w:webHidden/>
              </w:rPr>
              <w:fldChar w:fldCharType="end"/>
            </w:r>
          </w:hyperlink>
        </w:p>
        <w:p w14:paraId="19F0268A" w14:textId="1B9B9CA1"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1" w:history="1">
            <w:r w:rsidRPr="007E013F">
              <w:rPr>
                <w:rStyle w:val="Hyperlink"/>
                <w:noProof/>
              </w:rPr>
              <w:t>Audience</w:t>
            </w:r>
            <w:r>
              <w:rPr>
                <w:noProof/>
                <w:webHidden/>
              </w:rPr>
              <w:tab/>
            </w:r>
            <w:r>
              <w:rPr>
                <w:noProof/>
                <w:webHidden/>
              </w:rPr>
              <w:fldChar w:fldCharType="begin"/>
            </w:r>
            <w:r>
              <w:rPr>
                <w:noProof/>
                <w:webHidden/>
              </w:rPr>
              <w:instrText xml:space="preserve"> PAGEREF _Toc201514531 \h </w:instrText>
            </w:r>
            <w:r>
              <w:rPr>
                <w:noProof/>
                <w:webHidden/>
              </w:rPr>
            </w:r>
            <w:r>
              <w:rPr>
                <w:noProof/>
                <w:webHidden/>
              </w:rPr>
              <w:fldChar w:fldCharType="separate"/>
            </w:r>
            <w:r>
              <w:rPr>
                <w:noProof/>
                <w:webHidden/>
              </w:rPr>
              <w:t>5</w:t>
            </w:r>
            <w:r>
              <w:rPr>
                <w:noProof/>
                <w:webHidden/>
              </w:rPr>
              <w:fldChar w:fldCharType="end"/>
            </w:r>
          </w:hyperlink>
        </w:p>
        <w:p w14:paraId="2D034CD5" w14:textId="63352D47"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2" w:history="1">
            <w:r w:rsidRPr="007E013F">
              <w:rPr>
                <w:rStyle w:val="Hyperlink"/>
                <w:noProof/>
              </w:rPr>
              <w:t>Scope</w:t>
            </w:r>
            <w:r>
              <w:rPr>
                <w:noProof/>
                <w:webHidden/>
              </w:rPr>
              <w:tab/>
            </w:r>
            <w:r>
              <w:rPr>
                <w:noProof/>
                <w:webHidden/>
              </w:rPr>
              <w:fldChar w:fldCharType="begin"/>
            </w:r>
            <w:r>
              <w:rPr>
                <w:noProof/>
                <w:webHidden/>
              </w:rPr>
              <w:instrText xml:space="preserve"> PAGEREF _Toc201514532 \h </w:instrText>
            </w:r>
            <w:r>
              <w:rPr>
                <w:noProof/>
                <w:webHidden/>
              </w:rPr>
            </w:r>
            <w:r>
              <w:rPr>
                <w:noProof/>
                <w:webHidden/>
              </w:rPr>
              <w:fldChar w:fldCharType="separate"/>
            </w:r>
            <w:r>
              <w:rPr>
                <w:noProof/>
                <w:webHidden/>
              </w:rPr>
              <w:t>5</w:t>
            </w:r>
            <w:r>
              <w:rPr>
                <w:noProof/>
                <w:webHidden/>
              </w:rPr>
              <w:fldChar w:fldCharType="end"/>
            </w:r>
          </w:hyperlink>
        </w:p>
        <w:p w14:paraId="72A752E7" w14:textId="2D84A4DD"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3" w:history="1">
            <w:r w:rsidRPr="007E013F">
              <w:rPr>
                <w:rStyle w:val="Hyperlink"/>
                <w:noProof/>
              </w:rPr>
              <w:t>Exercise overview</w:t>
            </w:r>
            <w:r>
              <w:rPr>
                <w:noProof/>
                <w:webHidden/>
              </w:rPr>
              <w:tab/>
            </w:r>
            <w:r>
              <w:rPr>
                <w:noProof/>
                <w:webHidden/>
              </w:rPr>
              <w:fldChar w:fldCharType="begin"/>
            </w:r>
            <w:r>
              <w:rPr>
                <w:noProof/>
                <w:webHidden/>
              </w:rPr>
              <w:instrText xml:space="preserve"> PAGEREF _Toc201514533 \h </w:instrText>
            </w:r>
            <w:r>
              <w:rPr>
                <w:noProof/>
                <w:webHidden/>
              </w:rPr>
            </w:r>
            <w:r>
              <w:rPr>
                <w:noProof/>
                <w:webHidden/>
              </w:rPr>
              <w:fldChar w:fldCharType="separate"/>
            </w:r>
            <w:r>
              <w:rPr>
                <w:noProof/>
                <w:webHidden/>
              </w:rPr>
              <w:t>6</w:t>
            </w:r>
            <w:r>
              <w:rPr>
                <w:noProof/>
                <w:webHidden/>
              </w:rPr>
              <w:fldChar w:fldCharType="end"/>
            </w:r>
          </w:hyperlink>
        </w:p>
        <w:p w14:paraId="18246BB8" w14:textId="524C4AA0"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4" w:history="1">
            <w:r w:rsidRPr="007E013F">
              <w:rPr>
                <w:rStyle w:val="Hyperlink"/>
                <w:noProof/>
              </w:rPr>
              <w:t>Exercise Writing</w:t>
            </w:r>
            <w:r>
              <w:rPr>
                <w:noProof/>
                <w:webHidden/>
              </w:rPr>
              <w:tab/>
            </w:r>
            <w:r>
              <w:rPr>
                <w:noProof/>
                <w:webHidden/>
              </w:rPr>
              <w:fldChar w:fldCharType="begin"/>
            </w:r>
            <w:r>
              <w:rPr>
                <w:noProof/>
                <w:webHidden/>
              </w:rPr>
              <w:instrText xml:space="preserve"> PAGEREF _Toc201514534 \h </w:instrText>
            </w:r>
            <w:r>
              <w:rPr>
                <w:noProof/>
                <w:webHidden/>
              </w:rPr>
            </w:r>
            <w:r>
              <w:rPr>
                <w:noProof/>
                <w:webHidden/>
              </w:rPr>
              <w:fldChar w:fldCharType="separate"/>
            </w:r>
            <w:r>
              <w:rPr>
                <w:noProof/>
                <w:webHidden/>
              </w:rPr>
              <w:t>6</w:t>
            </w:r>
            <w:r>
              <w:rPr>
                <w:noProof/>
                <w:webHidden/>
              </w:rPr>
              <w:fldChar w:fldCharType="end"/>
            </w:r>
          </w:hyperlink>
        </w:p>
        <w:p w14:paraId="484538CD" w14:textId="179FFD0F"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5" w:history="1">
            <w:r w:rsidRPr="007E013F">
              <w:rPr>
                <w:rStyle w:val="Hyperlink"/>
                <w:noProof/>
              </w:rPr>
              <w:t>Exercise Logistics</w:t>
            </w:r>
            <w:r>
              <w:rPr>
                <w:noProof/>
                <w:webHidden/>
              </w:rPr>
              <w:tab/>
            </w:r>
            <w:r>
              <w:rPr>
                <w:noProof/>
                <w:webHidden/>
              </w:rPr>
              <w:fldChar w:fldCharType="begin"/>
            </w:r>
            <w:r>
              <w:rPr>
                <w:noProof/>
                <w:webHidden/>
              </w:rPr>
              <w:instrText xml:space="preserve"> PAGEREF _Toc201514535 \h </w:instrText>
            </w:r>
            <w:r>
              <w:rPr>
                <w:noProof/>
                <w:webHidden/>
              </w:rPr>
            </w:r>
            <w:r>
              <w:rPr>
                <w:noProof/>
                <w:webHidden/>
              </w:rPr>
              <w:fldChar w:fldCharType="separate"/>
            </w:r>
            <w:r>
              <w:rPr>
                <w:noProof/>
                <w:webHidden/>
              </w:rPr>
              <w:t>6</w:t>
            </w:r>
            <w:r>
              <w:rPr>
                <w:noProof/>
                <w:webHidden/>
              </w:rPr>
              <w:fldChar w:fldCharType="end"/>
            </w:r>
          </w:hyperlink>
        </w:p>
        <w:p w14:paraId="22A0EAD7" w14:textId="148F292B"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6" w:history="1">
            <w:r w:rsidRPr="007E013F">
              <w:rPr>
                <w:rStyle w:val="Hyperlink"/>
                <w:noProof/>
              </w:rPr>
              <w:t>Observations</w:t>
            </w:r>
            <w:r>
              <w:rPr>
                <w:noProof/>
                <w:webHidden/>
              </w:rPr>
              <w:tab/>
            </w:r>
            <w:r>
              <w:rPr>
                <w:noProof/>
                <w:webHidden/>
              </w:rPr>
              <w:fldChar w:fldCharType="begin"/>
            </w:r>
            <w:r>
              <w:rPr>
                <w:noProof/>
                <w:webHidden/>
              </w:rPr>
              <w:instrText xml:space="preserve"> PAGEREF _Toc201514536 \h </w:instrText>
            </w:r>
            <w:r>
              <w:rPr>
                <w:noProof/>
                <w:webHidden/>
              </w:rPr>
            </w:r>
            <w:r>
              <w:rPr>
                <w:noProof/>
                <w:webHidden/>
              </w:rPr>
              <w:fldChar w:fldCharType="separate"/>
            </w:r>
            <w:r>
              <w:rPr>
                <w:noProof/>
                <w:webHidden/>
              </w:rPr>
              <w:t>6</w:t>
            </w:r>
            <w:r>
              <w:rPr>
                <w:noProof/>
                <w:webHidden/>
              </w:rPr>
              <w:fldChar w:fldCharType="end"/>
            </w:r>
          </w:hyperlink>
        </w:p>
        <w:p w14:paraId="125DEFD5" w14:textId="38DE085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7" w:history="1">
            <w:r w:rsidRPr="007E013F">
              <w:rPr>
                <w:rStyle w:val="Hyperlink"/>
                <w:noProof/>
              </w:rPr>
              <w:t>Analysis</w:t>
            </w:r>
            <w:r>
              <w:rPr>
                <w:noProof/>
                <w:webHidden/>
              </w:rPr>
              <w:tab/>
            </w:r>
            <w:r>
              <w:rPr>
                <w:noProof/>
                <w:webHidden/>
              </w:rPr>
              <w:fldChar w:fldCharType="begin"/>
            </w:r>
            <w:r>
              <w:rPr>
                <w:noProof/>
                <w:webHidden/>
              </w:rPr>
              <w:instrText xml:space="preserve"> PAGEREF _Toc201514537 \h </w:instrText>
            </w:r>
            <w:r>
              <w:rPr>
                <w:noProof/>
                <w:webHidden/>
              </w:rPr>
            </w:r>
            <w:r>
              <w:rPr>
                <w:noProof/>
                <w:webHidden/>
              </w:rPr>
              <w:fldChar w:fldCharType="separate"/>
            </w:r>
            <w:r>
              <w:rPr>
                <w:noProof/>
                <w:webHidden/>
              </w:rPr>
              <w:t>6</w:t>
            </w:r>
            <w:r>
              <w:rPr>
                <w:noProof/>
                <w:webHidden/>
              </w:rPr>
              <w:fldChar w:fldCharType="end"/>
            </w:r>
          </w:hyperlink>
        </w:p>
        <w:p w14:paraId="38C67AEC" w14:textId="4E49B898"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_Toc201514538 \h </w:instrText>
            </w:r>
            <w:r>
              <w:rPr>
                <w:noProof/>
                <w:webHidden/>
              </w:rPr>
            </w:r>
            <w:r>
              <w:rPr>
                <w:noProof/>
                <w:webHidden/>
              </w:rPr>
              <w:fldChar w:fldCharType="separate"/>
            </w:r>
            <w:r>
              <w:rPr>
                <w:noProof/>
                <w:webHidden/>
              </w:rPr>
              <w:t>7</w:t>
            </w:r>
            <w:r>
              <w:rPr>
                <w:noProof/>
                <w:webHidden/>
              </w:rPr>
              <w:fldChar w:fldCharType="end"/>
            </w:r>
          </w:hyperlink>
        </w:p>
        <w:p w14:paraId="31668095" w14:textId="70A26376"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9" w:history="1">
            <w:r w:rsidRPr="007E013F">
              <w:rPr>
                <w:rStyle w:val="Hyperlink"/>
                <w:noProof/>
              </w:rPr>
              <w:t>Annexes—Planning and Facilitation Resources</w:t>
            </w:r>
            <w:r>
              <w:rPr>
                <w:noProof/>
                <w:webHidden/>
              </w:rPr>
              <w:tab/>
            </w:r>
            <w:r>
              <w:rPr>
                <w:noProof/>
                <w:webHidden/>
              </w:rPr>
              <w:fldChar w:fldCharType="begin"/>
            </w:r>
            <w:r>
              <w:rPr>
                <w:noProof/>
                <w:webHidden/>
              </w:rPr>
              <w:instrText xml:space="preserve"> PAGEREF _Toc201514539 \h </w:instrText>
            </w:r>
            <w:r>
              <w:rPr>
                <w:noProof/>
                <w:webHidden/>
              </w:rPr>
            </w:r>
            <w:r>
              <w:rPr>
                <w:noProof/>
                <w:webHidden/>
              </w:rPr>
              <w:fldChar w:fldCharType="separate"/>
            </w:r>
            <w:r>
              <w:rPr>
                <w:noProof/>
                <w:webHidden/>
              </w:rPr>
              <w:t>8</w:t>
            </w:r>
            <w:r>
              <w:rPr>
                <w:noProof/>
                <w:webHidden/>
              </w:rPr>
              <w:fldChar w:fldCharType="end"/>
            </w:r>
          </w:hyperlink>
        </w:p>
        <w:p w14:paraId="445FAD98" w14:textId="2E2B4750"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0" w:history="1">
            <w:r w:rsidRPr="007E013F">
              <w:rPr>
                <w:rStyle w:val="Hyperlink"/>
                <w:noProof/>
              </w:rPr>
              <w:t>A—Participant List</w:t>
            </w:r>
            <w:r>
              <w:rPr>
                <w:noProof/>
                <w:webHidden/>
              </w:rPr>
              <w:tab/>
            </w:r>
            <w:r>
              <w:rPr>
                <w:noProof/>
                <w:webHidden/>
              </w:rPr>
              <w:fldChar w:fldCharType="begin"/>
            </w:r>
            <w:r>
              <w:rPr>
                <w:noProof/>
                <w:webHidden/>
              </w:rPr>
              <w:instrText xml:space="preserve"> PAGEREF _Toc201514540 \h </w:instrText>
            </w:r>
            <w:r>
              <w:rPr>
                <w:noProof/>
                <w:webHidden/>
              </w:rPr>
            </w:r>
            <w:r>
              <w:rPr>
                <w:noProof/>
                <w:webHidden/>
              </w:rPr>
              <w:fldChar w:fldCharType="separate"/>
            </w:r>
            <w:r>
              <w:rPr>
                <w:noProof/>
                <w:webHidden/>
              </w:rPr>
              <w:t>8</w:t>
            </w:r>
            <w:r>
              <w:rPr>
                <w:noProof/>
                <w:webHidden/>
              </w:rPr>
              <w:fldChar w:fldCharType="end"/>
            </w:r>
          </w:hyperlink>
        </w:p>
        <w:p w14:paraId="2593756A" w14:textId="4AD880B5"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1" w:history="1">
            <w:r w:rsidRPr="007E013F">
              <w:rPr>
                <w:rStyle w:val="Hyperlink"/>
                <w:noProof/>
              </w:rPr>
              <w:t>B—Qualitative Data</w:t>
            </w:r>
            <w:r>
              <w:rPr>
                <w:noProof/>
                <w:webHidden/>
              </w:rPr>
              <w:tab/>
            </w:r>
            <w:r>
              <w:rPr>
                <w:noProof/>
                <w:webHidden/>
              </w:rPr>
              <w:fldChar w:fldCharType="begin"/>
            </w:r>
            <w:r>
              <w:rPr>
                <w:noProof/>
                <w:webHidden/>
              </w:rPr>
              <w:instrText xml:space="preserve"> PAGEREF _Toc201514541 \h </w:instrText>
            </w:r>
            <w:r>
              <w:rPr>
                <w:noProof/>
                <w:webHidden/>
              </w:rPr>
            </w:r>
            <w:r>
              <w:rPr>
                <w:noProof/>
                <w:webHidden/>
              </w:rPr>
              <w:fldChar w:fldCharType="separate"/>
            </w:r>
            <w:r>
              <w:rPr>
                <w:noProof/>
                <w:webHidden/>
              </w:rPr>
              <w:t>8</w:t>
            </w:r>
            <w:r>
              <w:rPr>
                <w:noProof/>
                <w:webHidden/>
              </w:rPr>
              <w:fldChar w:fldCharType="end"/>
            </w:r>
          </w:hyperlink>
        </w:p>
        <w:p w14:paraId="250C2B24" w14:textId="03B69B67"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2" w:history="1">
            <w:r w:rsidRPr="007E013F">
              <w:rPr>
                <w:rStyle w:val="Hyperlink"/>
                <w:noProof/>
              </w:rPr>
              <w:t>C—Quantitative Data</w:t>
            </w:r>
            <w:r>
              <w:rPr>
                <w:noProof/>
                <w:webHidden/>
              </w:rPr>
              <w:tab/>
            </w:r>
            <w:r>
              <w:rPr>
                <w:noProof/>
                <w:webHidden/>
              </w:rPr>
              <w:fldChar w:fldCharType="begin"/>
            </w:r>
            <w:r>
              <w:rPr>
                <w:noProof/>
                <w:webHidden/>
              </w:rPr>
              <w:instrText xml:space="preserve"> PAGEREF _Toc201514542 \h </w:instrText>
            </w:r>
            <w:r>
              <w:rPr>
                <w:noProof/>
                <w:webHidden/>
              </w:rPr>
            </w:r>
            <w:r>
              <w:rPr>
                <w:noProof/>
                <w:webHidden/>
              </w:rPr>
              <w:fldChar w:fldCharType="separate"/>
            </w:r>
            <w:r>
              <w:rPr>
                <w:noProof/>
                <w:webHidden/>
              </w:rPr>
              <w:t>8</w:t>
            </w:r>
            <w:r>
              <w:rPr>
                <w:noProof/>
                <w:webHidden/>
              </w:rPr>
              <w:fldChar w:fldCharType="end"/>
            </w:r>
          </w:hyperlink>
        </w:p>
        <w:p w14:paraId="38ACE452" w14:textId="5EDFD06E" w:rsidR="00BF0621" w:rsidRDefault="00BF0621">
          <w:r w:rsidRPr="00BF0621">
            <w:rPr>
              <w:b/>
              <w:bCs/>
              <w:noProof/>
              <w:color w:val="auto"/>
            </w:rPr>
            <w:fldChar w:fldCharType="end"/>
          </w:r>
        </w:p>
      </w:sdtContent>
    </w:sdt>
    <w:p w14:paraId="5DAB6C7B" w14:textId="77777777" w:rsidR="005738C3" w:rsidRDefault="00EA569A">
      <w:pPr>
        <w:spacing w:after="160" w:line="259" w:lineRule="auto"/>
        <w:rPr>
          <w:rFonts w:ascii="Public Sans Light" w:eastAsia="Public Sans Light" w:hAnsi="Public Sans Light" w:cs="Public Sans Light"/>
          <w:color w:val="22272B"/>
          <w:sz w:val="22"/>
          <w:szCs w:val="22"/>
        </w:rPr>
      </w:pPr>
      <w:r>
        <w:br w:type="page"/>
      </w:r>
    </w:p>
    <w:p w14:paraId="68E1CDC5" w14:textId="184DD215" w:rsidR="005738C3" w:rsidRDefault="00EA569A" w:rsidP="00BF0621">
      <w:pPr>
        <w:pStyle w:val="Heading2"/>
      </w:pPr>
      <w:bookmarkStart w:id="2" w:name="_Toc201514526"/>
      <w:r>
        <w:lastRenderedPageBreak/>
        <w:t>Exercise [</w:t>
      </w:r>
      <w:r w:rsidR="00BF0621">
        <w:t>N</w:t>
      </w:r>
      <w:r>
        <w:t xml:space="preserve">ame] – </w:t>
      </w:r>
      <w:r w:rsidR="00BF0621">
        <w:t xml:space="preserve">Evaluation </w:t>
      </w:r>
      <w:r>
        <w:t>Report</w:t>
      </w:r>
      <w:bookmarkEnd w:id="2"/>
      <w:r>
        <w:t xml:space="preserve"> </w:t>
      </w:r>
    </w:p>
    <w:p w14:paraId="6DB6F144" w14:textId="77777777" w:rsidR="00BF0621" w:rsidRDefault="00BF0621" w:rsidP="00BF0621">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77777777" w:rsidR="005738C3" w:rsidRDefault="00EA569A" w:rsidP="00BF0621">
      <w:pPr>
        <w:pStyle w:val="Heading2"/>
      </w:pPr>
      <w:bookmarkStart w:id="3" w:name="_Toc201514527"/>
      <w:r>
        <w:t>Executive summary</w:t>
      </w:r>
      <w:bookmarkEnd w:id="3"/>
    </w:p>
    <w:p w14:paraId="3A22D17A" w14:textId="77777777" w:rsidR="00BF0621" w:rsidRDefault="00BF0621" w:rsidP="00BF0621">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253193F9" w14:textId="694AA839" w:rsidR="00382B1A" w:rsidRDefault="00382B1A" w:rsidP="00382B1A">
      <w:pPr>
        <w:pStyle w:val="BodyText"/>
      </w:pPr>
      <w:r>
        <w:t>The exercise aim was to v</w:t>
      </w:r>
      <w:r w:rsidRPr="00BE2019">
        <w:t>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7A06756B" w14:textId="77777777" w:rsidR="00382B1A" w:rsidRDefault="00382B1A" w:rsidP="00382B1A">
      <w:pPr>
        <w:pStyle w:val="Guidance"/>
      </w:pPr>
      <w:r w:rsidRPr="39019C2F">
        <w:t>[Insert additional or alternate aim as required]</w:t>
      </w:r>
    </w:p>
    <w:p w14:paraId="7C145517" w14:textId="52F03DDD" w:rsidR="005738C3" w:rsidRDefault="00BF0621" w:rsidP="00BF0621">
      <w:pPr>
        <w:pStyle w:val="BodyText"/>
      </w:pPr>
      <w:r>
        <w:t>Its</w:t>
      </w:r>
      <w:r w:rsidR="00EA569A">
        <w:t xml:space="preserve"> objectives were:</w:t>
      </w:r>
    </w:p>
    <w:p w14:paraId="73B87D69" w14:textId="77777777" w:rsidR="00382B1A" w:rsidRPr="002B18C6" w:rsidRDefault="00382B1A" w:rsidP="00382B1A">
      <w:pPr>
        <w:pStyle w:val="ListNumber"/>
      </w:pPr>
      <w:r w:rsidRPr="002B18C6">
        <w:t>Test the application and effectiveness of the MEC decision-making tools outlined in the MEC guidelines.</w:t>
      </w:r>
    </w:p>
    <w:p w14:paraId="07B0123E" w14:textId="77777777" w:rsidR="00382B1A" w:rsidRPr="002B18C6" w:rsidRDefault="00382B1A" w:rsidP="00382B1A">
      <w:pPr>
        <w:pStyle w:val="ListNumber2"/>
      </w:pPr>
      <w:r w:rsidRPr="002B18C6">
        <w:t>Participants followed logical and appropriate steps to escalate and activate a Major Evacuation Centre (MEC) in accordance with the MEC Guidelines.</w:t>
      </w:r>
    </w:p>
    <w:p w14:paraId="08B899FC" w14:textId="77777777" w:rsidR="00382B1A" w:rsidRPr="002B18C6" w:rsidRDefault="00382B1A" w:rsidP="00382B1A">
      <w:pPr>
        <w:pStyle w:val="ListNumber2"/>
      </w:pPr>
      <w:r w:rsidRPr="002B18C6">
        <w:t>Participants considered realistic and relevant factors prior to initiating a request for MEC activation.</w:t>
      </w:r>
    </w:p>
    <w:p w14:paraId="2CF81AA3" w14:textId="77777777" w:rsidR="00382B1A" w:rsidRPr="002B18C6" w:rsidRDefault="00382B1A" w:rsidP="00382B1A">
      <w:pPr>
        <w:pStyle w:val="ListNumber2"/>
      </w:pPr>
      <w:r w:rsidRPr="002B18C6">
        <w:t>Participants correctly identified and selected the appropriate tools required to request MEC activation, consistent with the MEC Guidelines.</w:t>
      </w:r>
    </w:p>
    <w:p w14:paraId="45229AA2" w14:textId="77777777" w:rsidR="00382B1A" w:rsidRPr="002B18C6" w:rsidRDefault="00382B1A" w:rsidP="00382B1A">
      <w:pPr>
        <w:pStyle w:val="ListNumber2"/>
      </w:pPr>
      <w:r w:rsidRPr="002B18C6">
        <w:t>The MEC Activation Checklist was used as intended to support the decision-making process for activating a MEC.</w:t>
      </w:r>
    </w:p>
    <w:p w14:paraId="5B931443" w14:textId="77777777" w:rsidR="00382B1A" w:rsidRPr="002B18C6" w:rsidRDefault="00382B1A" w:rsidP="00382B1A">
      <w:pPr>
        <w:pStyle w:val="ListNumber2"/>
      </w:pPr>
      <w:r w:rsidRPr="002B18C6">
        <w:t>The MEC Activation Checklist was considered useful and effective by participants in guiding the activation decision.</w:t>
      </w:r>
    </w:p>
    <w:p w14:paraId="347D3F42" w14:textId="77777777" w:rsidR="00382B1A" w:rsidRPr="002B18C6" w:rsidRDefault="00382B1A" w:rsidP="00382B1A">
      <w:pPr>
        <w:pStyle w:val="ListNumber2"/>
      </w:pPr>
      <w:r w:rsidRPr="002B18C6">
        <w:t>The MEC Risk Assessment Template was used to inform the request to the SEOCON for MEC activation.</w:t>
      </w:r>
    </w:p>
    <w:p w14:paraId="43F0968D" w14:textId="77777777" w:rsidR="00382B1A" w:rsidRPr="002B18C6" w:rsidRDefault="00382B1A" w:rsidP="00382B1A">
      <w:pPr>
        <w:pStyle w:val="ListNumber2"/>
      </w:pPr>
      <w:r w:rsidRPr="002B18C6">
        <w:t>The information captured in the MEC Risk Assessment Template was appropriate, sufficient, and relevant to evacuation-related risks.</w:t>
      </w:r>
    </w:p>
    <w:p w14:paraId="7FCC7550" w14:textId="77777777" w:rsidR="00382B1A" w:rsidRPr="002B18C6" w:rsidRDefault="00382B1A" w:rsidP="00382B1A">
      <w:pPr>
        <w:pStyle w:val="ListNumber2"/>
      </w:pPr>
      <w:r w:rsidRPr="002B18C6">
        <w:t>Exercise observers confirmed that decision-making documentation (e.g. checklists, risk assessments) was completed in a timely and accurate manner.</w:t>
      </w:r>
    </w:p>
    <w:p w14:paraId="61BD72F3" w14:textId="77777777" w:rsidR="00382B1A" w:rsidRPr="002B18C6" w:rsidRDefault="00382B1A" w:rsidP="00382B1A">
      <w:pPr>
        <w:pStyle w:val="Guidance"/>
      </w:pPr>
      <w:r w:rsidRPr="002B18C6">
        <w:t>[Insert additional standard measures as required]</w:t>
      </w:r>
    </w:p>
    <w:p w14:paraId="3BEFBBE7" w14:textId="77777777" w:rsidR="00382B1A" w:rsidRPr="002B18C6" w:rsidRDefault="00382B1A" w:rsidP="00382B1A">
      <w:pPr>
        <w:pStyle w:val="ListNumber"/>
        <w:numPr>
          <w:ilvl w:val="0"/>
          <w:numId w:val="0"/>
        </w:numPr>
        <w:ind w:left="360"/>
      </w:pPr>
    </w:p>
    <w:p w14:paraId="77086EC5" w14:textId="77777777" w:rsidR="00382B1A" w:rsidRPr="002B18C6" w:rsidRDefault="00382B1A" w:rsidP="00382B1A">
      <w:pPr>
        <w:pStyle w:val="ListNumber"/>
      </w:pPr>
      <w:r w:rsidRPr="002B18C6">
        <w:t>Assess the appointment process and functional operation of the MEC Controller and Incident Management Team (IMT) roles.</w:t>
      </w:r>
    </w:p>
    <w:p w14:paraId="198E8450" w14:textId="77777777" w:rsidR="00382B1A" w:rsidRPr="002B18C6" w:rsidRDefault="00382B1A" w:rsidP="00382B1A">
      <w:pPr>
        <w:pStyle w:val="ListNumber2"/>
        <w:numPr>
          <w:ilvl w:val="0"/>
          <w:numId w:val="25"/>
        </w:numPr>
      </w:pPr>
      <w:r w:rsidRPr="002B18C6">
        <w:t>Participants identified realistic and appropriate considerations for appointing an MEC Controller from within the REMC.</w:t>
      </w:r>
    </w:p>
    <w:p w14:paraId="0B76B793" w14:textId="77777777" w:rsidR="00382B1A" w:rsidRPr="002B18C6" w:rsidRDefault="00382B1A" w:rsidP="00382B1A">
      <w:pPr>
        <w:pStyle w:val="ListNumber2"/>
        <w:numPr>
          <w:ilvl w:val="0"/>
          <w:numId w:val="25"/>
        </w:numPr>
      </w:pPr>
      <w:r w:rsidRPr="002B18C6">
        <w:t>A suitably qualified individual was appointed to the role of MEC Controller during the exercise.</w:t>
      </w:r>
    </w:p>
    <w:p w14:paraId="646D32F4" w14:textId="77777777" w:rsidR="00382B1A" w:rsidRPr="002B18C6" w:rsidRDefault="00382B1A" w:rsidP="00382B1A">
      <w:pPr>
        <w:pStyle w:val="ListNumber2"/>
        <w:numPr>
          <w:ilvl w:val="0"/>
          <w:numId w:val="25"/>
        </w:numPr>
      </w:pPr>
      <w:r w:rsidRPr="002B18C6">
        <w:t>Any gaps in qualifications or capability relating to the appointment of the MEC Controller were identified and documented for REMC follow-up.</w:t>
      </w:r>
    </w:p>
    <w:p w14:paraId="4C48AF74" w14:textId="77777777" w:rsidR="00382B1A" w:rsidRPr="002B18C6" w:rsidRDefault="00382B1A" w:rsidP="00382B1A">
      <w:pPr>
        <w:pStyle w:val="ListNumber2"/>
        <w:numPr>
          <w:ilvl w:val="0"/>
          <w:numId w:val="25"/>
        </w:numPr>
      </w:pPr>
      <w:r w:rsidRPr="002B18C6">
        <w:lastRenderedPageBreak/>
        <w:t>Under the direction of the appointed MEC Controller, a functional MEC IMT structure was developed in alignment with the MEC Guidelines.</w:t>
      </w:r>
    </w:p>
    <w:p w14:paraId="1B7FD5CD" w14:textId="77777777" w:rsidR="00382B1A" w:rsidRPr="002B18C6" w:rsidRDefault="00382B1A" w:rsidP="00382B1A">
      <w:pPr>
        <w:pStyle w:val="ListNumber2"/>
        <w:numPr>
          <w:ilvl w:val="0"/>
          <w:numId w:val="25"/>
        </w:numPr>
      </w:pPr>
      <w:r w:rsidRPr="002B18C6">
        <w:t>The REMC was able to staff the initial operational shift of the MEC IMT using personnel and resources available within or accessible to the region.</w:t>
      </w:r>
    </w:p>
    <w:p w14:paraId="1239D917" w14:textId="77777777" w:rsidR="00382B1A" w:rsidRPr="002B18C6" w:rsidRDefault="00382B1A" w:rsidP="00382B1A">
      <w:pPr>
        <w:pStyle w:val="ListNumber2"/>
        <w:numPr>
          <w:ilvl w:val="0"/>
          <w:numId w:val="25"/>
        </w:numPr>
      </w:pPr>
      <w:r w:rsidRPr="002B18C6">
        <w:t>Any gaps in qualifications or capability within the appointed MEC IMT were identified and documented for REMC follow-up.</w:t>
      </w:r>
    </w:p>
    <w:p w14:paraId="504A02FF" w14:textId="77777777" w:rsidR="00382B1A" w:rsidRPr="002B18C6" w:rsidRDefault="00382B1A" w:rsidP="00382B1A">
      <w:pPr>
        <w:pStyle w:val="ListNumber2"/>
        <w:numPr>
          <w:ilvl w:val="0"/>
          <w:numId w:val="25"/>
        </w:numPr>
      </w:pPr>
      <w:r w:rsidRPr="002B18C6">
        <w:t>Any missing, redundant, or unclear MEC IMT roles were identified and recorded for further review and escalation to the relevant authority.</w:t>
      </w:r>
    </w:p>
    <w:p w14:paraId="4261E0F4" w14:textId="77777777" w:rsidR="00382B1A" w:rsidRPr="002B18C6" w:rsidRDefault="00382B1A" w:rsidP="00382B1A">
      <w:pPr>
        <w:pStyle w:val="Guidance"/>
      </w:pPr>
      <w:r w:rsidRPr="002B18C6">
        <w:t>[Insert additional standard measures as required]</w:t>
      </w:r>
    </w:p>
    <w:p w14:paraId="3FFFD532" w14:textId="77777777" w:rsidR="00382B1A" w:rsidRPr="002B18C6" w:rsidRDefault="00382B1A" w:rsidP="00382B1A">
      <w:pPr>
        <w:pStyle w:val="ListNumber"/>
        <w:numPr>
          <w:ilvl w:val="0"/>
          <w:numId w:val="0"/>
        </w:numPr>
        <w:ind w:left="360"/>
      </w:pPr>
    </w:p>
    <w:p w14:paraId="54A2AFDC" w14:textId="77777777" w:rsidR="00382B1A" w:rsidRPr="002B18C6" w:rsidRDefault="00382B1A" w:rsidP="00382B1A">
      <w:pPr>
        <w:pStyle w:val="ListNumber"/>
      </w:pPr>
      <w:r w:rsidRPr="002B18C6">
        <w:t>Validate the suitability of the governance arrangements in the MEC Guidelines, including coordination across local, regional, and state levels.</w:t>
      </w:r>
    </w:p>
    <w:p w14:paraId="00417CD1" w14:textId="77777777" w:rsidR="00382B1A" w:rsidRPr="002B18C6" w:rsidRDefault="00382B1A" w:rsidP="00382B1A">
      <w:pPr>
        <w:pStyle w:val="ListNumber2"/>
        <w:numPr>
          <w:ilvl w:val="0"/>
          <w:numId w:val="26"/>
        </w:numPr>
      </w:pPr>
      <w:r w:rsidRPr="002B18C6">
        <w:t>Participants identified functional, practical, and realistic mechanisms for establishing and maintaining communication and liaison with key stakeholders, including combat agencies, local/regional/state EOCs, and community representatives.</w:t>
      </w:r>
    </w:p>
    <w:p w14:paraId="6B5E14FF" w14:textId="77777777" w:rsidR="00382B1A" w:rsidRPr="002B18C6" w:rsidRDefault="00382B1A" w:rsidP="00382B1A">
      <w:pPr>
        <w:pStyle w:val="ListNumber2"/>
        <w:numPr>
          <w:ilvl w:val="0"/>
          <w:numId w:val="26"/>
        </w:numPr>
      </w:pPr>
      <w:r w:rsidRPr="002B18C6">
        <w:t xml:space="preserve">Any gaps in capability, systems, or procedures related to maintaining effective communication and liaison were identified and documented for REMC follow-up. </w:t>
      </w:r>
    </w:p>
    <w:p w14:paraId="135867E3" w14:textId="77777777" w:rsidR="00382B1A" w:rsidRDefault="00382B1A" w:rsidP="00382B1A">
      <w:pPr>
        <w:pStyle w:val="Guidance"/>
      </w:pPr>
      <w:r w:rsidRPr="002B18C6">
        <w:t>[Insert additional standard measures as required]</w:t>
      </w:r>
    </w:p>
    <w:p w14:paraId="24330D1F" w14:textId="1C335221" w:rsidR="005738C3" w:rsidRDefault="00BF0621" w:rsidP="00BF0621">
      <w:pPr>
        <w:pStyle w:val="Guidance"/>
      </w:pPr>
      <w:r>
        <w:t>[</w:t>
      </w:r>
      <w:r w:rsidR="00EA569A">
        <w:t>Analyse the feedback and summarise key findings</w:t>
      </w:r>
      <w:r>
        <w:t>]</w:t>
      </w:r>
    </w:p>
    <w:p w14:paraId="52B155A4" w14:textId="77777777" w:rsidR="00C53BA0" w:rsidRDefault="00C53BA0" w:rsidP="00C53BA0">
      <w:pPr>
        <w:pStyle w:val="BodyText"/>
      </w:pPr>
      <w:bookmarkStart w:id="4" w:name="_Hlk186551238"/>
      <w:r>
        <w:t xml:space="preserve">The exercise met / did not meet </w:t>
      </w:r>
      <w:r w:rsidRPr="00366430">
        <w:rPr>
          <w:rStyle w:val="GuidanceChar"/>
        </w:rPr>
        <w:t>[DELETE INAPPLICABLE]</w:t>
      </w:r>
      <w:r>
        <w:t xml:space="preserve"> its objectives. </w:t>
      </w:r>
    </w:p>
    <w:p w14:paraId="782F5947" w14:textId="09774A8F" w:rsidR="00C53BA0" w:rsidRDefault="00C53BA0" w:rsidP="00C53BA0">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w:t>
      </w:r>
      <w:r w:rsidR="00886CF9">
        <w:t>MEC Guidelines</w:t>
      </w:r>
      <w:r w:rsidRPr="1CD51F09">
        <w:t xml:space="preserve">,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B80FDCA" w14:textId="77777777" w:rsidR="00C53BA0" w:rsidRDefault="00C53BA0" w:rsidP="00C53BA0">
      <w:pPr>
        <w:pStyle w:val="Guidance"/>
      </w:pPr>
      <w:r>
        <w:t>[Highlight any important themes from the free text boxes in the feedback sheets, exercise hot debrief and/or post-exercise writing group debrief]</w:t>
      </w:r>
    </w:p>
    <w:p w14:paraId="6F18CB14" w14:textId="77777777" w:rsidR="005738C3" w:rsidRDefault="00EA569A" w:rsidP="00BF0621">
      <w:pPr>
        <w:pStyle w:val="Heading2"/>
      </w:pPr>
      <w:bookmarkStart w:id="5" w:name="_Toc201514528"/>
      <w:bookmarkEnd w:id="4"/>
      <w:r w:rsidRPr="00BF0621">
        <w:t>Recommendations</w:t>
      </w:r>
      <w:bookmarkEnd w:id="5"/>
    </w:p>
    <w:p w14:paraId="4128583D" w14:textId="77777777" w:rsidR="00BF0621" w:rsidRDefault="00BF0621" w:rsidP="00BF0621">
      <w:pPr>
        <w:pStyle w:val="BodyText"/>
      </w:pPr>
      <w:r>
        <w:t>The following recommendations are based on the exercise observations and feedback</w:t>
      </w:r>
    </w:p>
    <w:p w14:paraId="43CDF4BA" w14:textId="77777777" w:rsidR="00BF0621" w:rsidRDefault="00BF0621" w:rsidP="00BF0621">
      <w:pPr>
        <w:pStyle w:val="Guidance"/>
      </w:pPr>
      <w:r>
        <w:t>[INSERT RECOMMENDATIONS BELOW]</w:t>
      </w:r>
    </w:p>
    <w:p w14:paraId="4F325D55" w14:textId="01AAE96E"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xml:space="preserve">: The </w:t>
      </w:r>
      <w:r w:rsidR="00382B1A">
        <w:t>REMC</w:t>
      </w:r>
      <w:r>
        <w:t xml:space="preserve"> does something</w:t>
      </w:r>
    </w:p>
    <w:p w14:paraId="5A3376F2" w14:textId="53D72C13"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AGENCY</w:t>
      </w:r>
      <w:r w:rsidR="00382B1A">
        <w:t xml:space="preserve"> XXXX</w:t>
      </w:r>
      <w:r>
        <w:t xml:space="preserve"> does something</w:t>
      </w:r>
    </w:p>
    <w:p w14:paraId="0366FF6E" w14:textId="77777777" w:rsidR="00BF0621" w:rsidRDefault="00BF0621" w:rsidP="00BF0621">
      <w:pPr>
        <w:pStyle w:val="ListNumber"/>
        <w:numPr>
          <w:ilvl w:val="0"/>
          <w:numId w:val="22"/>
        </w:numPr>
      </w:pPr>
      <w:r>
        <w:t>Etc.</w:t>
      </w:r>
    </w:p>
    <w:p w14:paraId="3E7A9F1C" w14:textId="0FDCEF2D" w:rsidR="005738C3" w:rsidRDefault="00382B1A" w:rsidP="00BF0621">
      <w:pPr>
        <w:pStyle w:val="Heading2"/>
      </w:pPr>
      <w:bookmarkStart w:id="6" w:name="_Toc201514529"/>
      <w:r>
        <w:t>Background</w:t>
      </w:r>
      <w:bookmarkEnd w:id="6"/>
    </w:p>
    <w:p w14:paraId="4589D69F" w14:textId="77777777" w:rsidR="00382B1A" w:rsidRDefault="00382B1A" w:rsidP="00382B1A">
      <w:pPr>
        <w:pStyle w:val="BodyText"/>
      </w:pPr>
      <w:r w:rsidRPr="00443A42">
        <w:t>The NSW Premier’s Department has developed the Major Evacuation Centre (MEC) Guidelines to enhance the state’s ability to manage large-scale evacuations and support displaced communities during significant emergencies. The Guidelines clarify roles, responsibilities, and escalation pathways across local, regional, and state levels when circumstances require the activation of a Major Evacuation Centre.</w:t>
      </w:r>
    </w:p>
    <w:p w14:paraId="53FB756A" w14:textId="77777777" w:rsidR="00382B1A" w:rsidRDefault="00382B1A" w:rsidP="00382B1A">
      <w:pPr>
        <w:pStyle w:val="BodyText"/>
      </w:pPr>
      <w:r w:rsidRPr="004B7ADE">
        <w:lastRenderedPageBreak/>
        <w:t xml:space="preserve">To support </w:t>
      </w:r>
      <w:r>
        <w:t>the re</w:t>
      </w:r>
      <w:r w:rsidRPr="004B7ADE">
        <w:t>lease</w:t>
      </w:r>
      <w:r>
        <w:t>,</w:t>
      </w:r>
      <w:r w:rsidRPr="004B7ADE">
        <w:t xml:space="preserve"> an exercise is required to test key elements of the Guidelines. This includes validating the proposed decision-making tools, </w:t>
      </w:r>
      <w:r>
        <w:t>activation</w:t>
      </w:r>
      <w:r w:rsidRPr="004B7ADE">
        <w:t xml:space="preserve"> processes, and governance arrangements</w:t>
      </w:r>
      <w:r>
        <w:t xml:space="preserve">, </w:t>
      </w:r>
      <w:r w:rsidRPr="004B7ADE">
        <w:t>particularly the appointment and function of the MEC Controller and Incident Management Team (IMT) roles.</w:t>
      </w:r>
    </w:p>
    <w:p w14:paraId="70D453AC" w14:textId="5B226472" w:rsidR="00382B1A" w:rsidRPr="00443A42" w:rsidRDefault="00382B1A" w:rsidP="00382B1A">
      <w:pPr>
        <w:pStyle w:val="BodyText"/>
      </w:pPr>
      <w:r w:rsidRPr="007629E1">
        <w:t>The exercise include</w:t>
      </w:r>
      <w:r>
        <w:t>d</w:t>
      </w:r>
      <w:r w:rsidRPr="007629E1">
        <w:t xml:space="preserve"> a blend of desktop and functional elements but will not involve the full establishment of a MEC. Instead, it will focus on simulating realistic decision points and coordination challenges across all levels of emergency management.</w:t>
      </w:r>
    </w:p>
    <w:p w14:paraId="6BC26988" w14:textId="1DA3BC0E" w:rsidR="00BF0621" w:rsidRP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Pr="4C12CC6F">
        <w:rPr>
          <w:rFonts w:ascii="Public Sans Light" w:eastAsia="Public Sans Light" w:hAnsi="Public Sans Light" w:cs="Public Sans Light"/>
          <w:color w:val="22272B" w:themeColor="text1"/>
          <w:sz w:val="22"/>
          <w:szCs w:val="22"/>
        </w:rPr>
        <w:t xml:space="preserve"> to </w:t>
      </w:r>
      <w:r w:rsidR="00886CF9">
        <w:rPr>
          <w:rFonts w:ascii="Public Sans Light" w:eastAsia="Public Sans Light" w:hAnsi="Public Sans Light" w:cs="Public Sans Light"/>
          <w:color w:val="22272B" w:themeColor="text1"/>
          <w:sz w:val="22"/>
          <w:szCs w:val="22"/>
        </w:rPr>
        <w:t>test MEC guidelines</w:t>
      </w:r>
      <w:r w:rsidRPr="4C12CC6F">
        <w:rPr>
          <w:rFonts w:ascii="Public Sans Light" w:eastAsia="Public Sans Light" w:hAnsi="Public Sans Light" w:cs="Public Sans Light"/>
          <w:color w:val="22272B" w:themeColor="text1"/>
          <w:sz w:val="22"/>
          <w:szCs w:val="22"/>
        </w:rPr>
        <w:t xml:space="preserve"> in the local</w:t>
      </w:r>
      <w:r w:rsidR="00886CF9">
        <w:rPr>
          <w:rFonts w:ascii="Public Sans Light" w:eastAsia="Public Sans Light" w:hAnsi="Public Sans Light" w:cs="Public Sans Light"/>
          <w:color w:val="22272B" w:themeColor="text1"/>
          <w:sz w:val="22"/>
          <w:szCs w:val="22"/>
        </w:rPr>
        <w:t>/regional</w:t>
      </w:r>
      <w:r w:rsidRPr="4C12CC6F">
        <w:rPr>
          <w:rFonts w:ascii="Public Sans Light" w:eastAsia="Public Sans Light" w:hAnsi="Public Sans Light" w:cs="Public Sans Light"/>
          <w:color w:val="22272B" w:themeColor="text1"/>
          <w:sz w:val="22"/>
          <w:szCs w:val="22"/>
        </w:rPr>
        <w:t xml:space="preserve"> context.</w:t>
      </w:r>
    </w:p>
    <w:p w14:paraId="106DD217" w14:textId="544762FC" w:rsidR="005738C3" w:rsidRDefault="00EA569A" w:rsidP="00C53BA0">
      <w:pPr>
        <w:pStyle w:val="Heading2"/>
      </w:pPr>
      <w:bookmarkStart w:id="7" w:name="_Toc201514530"/>
      <w:r>
        <w:t>O</w:t>
      </w:r>
      <w:r w:rsidR="00C53BA0">
        <w:t>verview</w:t>
      </w:r>
      <w:bookmarkEnd w:id="7"/>
    </w:p>
    <w:p w14:paraId="1B0A7499" w14:textId="77777777" w:rsidR="005738C3" w:rsidRDefault="00EA569A" w:rsidP="00BF0621">
      <w:pPr>
        <w:pStyle w:val="Heading3"/>
      </w:pPr>
      <w:bookmarkStart w:id="8" w:name="_Toc201514531"/>
      <w:r>
        <w:t>Audience</w:t>
      </w:r>
      <w:bookmarkEnd w:id="8"/>
    </w:p>
    <w:p w14:paraId="2BD5E3C2" w14:textId="77777777" w:rsidR="00C53BA0" w:rsidRDefault="00C53BA0" w:rsidP="00C53BA0">
      <w:pPr>
        <w:pStyle w:val="BodyText"/>
      </w:pPr>
      <w:bookmarkStart w:id="9" w:name="_Hlk186551364"/>
      <w:r>
        <w:t xml:space="preserve">Exercise </w:t>
      </w:r>
      <w:r w:rsidRPr="00366430">
        <w:rPr>
          <w:rStyle w:val="GuidanceChar"/>
        </w:rPr>
        <w:t>[NAME]</w:t>
      </w:r>
      <w:r>
        <w:t xml:space="preserve"> was attended by those listed in Annex A – Participant List.</w:t>
      </w:r>
    </w:p>
    <w:p w14:paraId="56DABE0D" w14:textId="77777777" w:rsidR="005738C3" w:rsidRDefault="00EA569A" w:rsidP="00BF0621">
      <w:pPr>
        <w:pStyle w:val="Heading3"/>
      </w:pPr>
      <w:bookmarkStart w:id="10" w:name="_Toc201514532"/>
      <w:bookmarkEnd w:id="9"/>
      <w:r>
        <w:t>Scope</w:t>
      </w:r>
      <w:bookmarkEnd w:id="10"/>
    </w:p>
    <w:p w14:paraId="40783E74" w14:textId="06768B5B" w:rsidR="00382B1A" w:rsidRDefault="00382B1A" w:rsidP="00382B1A">
      <w:pPr>
        <w:pStyle w:val="BodyText"/>
      </w:pPr>
      <w:r>
        <w:t xml:space="preserve">This exercise involves members of the REMC, as defined in the relevant REMP. It is structured as a six-hour, discussion-based desktop exercise with integrated functional elements designed to test and validate the decision-making and governance tools outlined in the MEC Guidelines. The scenario will centre around an escalating </w:t>
      </w:r>
      <w:r w:rsidR="00886CF9">
        <w:t>bushfire</w:t>
      </w:r>
      <w:r>
        <w:t xml:space="preserve"> emergency within the region.</w:t>
      </w:r>
    </w:p>
    <w:p w14:paraId="6000AC19" w14:textId="77777777" w:rsidR="00382B1A" w:rsidRDefault="00382B1A" w:rsidP="00382B1A">
      <w:pPr>
        <w:pStyle w:val="BodyText"/>
      </w:pPr>
      <w:r>
        <w:t>The exercise is intended for application at the regional level and reflects the scope and responsibilities of REMCs in relation to MEC activation. It has been deliberately designed to be non-specific to any single geographic area, ensuring it can be delivered consistently across all regions of New South Wales. The exercise will not include the actual or simulated physical activation of a MEC, nor will it address the operational management of an established MEC. Instead, it will focus on the processes related to MEC activation, governance, and strategic-level decision-making.</w:t>
      </w:r>
    </w:p>
    <w:p w14:paraId="14D7319F" w14:textId="77777777" w:rsidR="00382B1A" w:rsidRPr="00767902" w:rsidRDefault="00382B1A" w:rsidP="00382B1A">
      <w:pPr>
        <w:pStyle w:val="BodyText"/>
        <w:rPr>
          <w:b/>
          <w:bCs/>
        </w:rPr>
      </w:pPr>
      <w:r w:rsidRPr="00767902">
        <w:rPr>
          <w:b/>
          <w:bCs/>
        </w:rPr>
        <w:t>In Scope:</w:t>
      </w:r>
    </w:p>
    <w:p w14:paraId="1E9761E0" w14:textId="77777777" w:rsidR="00382B1A" w:rsidRDefault="00382B1A" w:rsidP="00382B1A">
      <w:pPr>
        <w:pStyle w:val="ListBullet"/>
      </w:pPr>
      <w:r>
        <w:t>REMC level decision-making and coordination activities.</w:t>
      </w:r>
    </w:p>
    <w:p w14:paraId="3092A24C" w14:textId="77777777" w:rsidR="00382B1A" w:rsidRDefault="00382B1A" w:rsidP="00382B1A">
      <w:pPr>
        <w:pStyle w:val="ListBullet"/>
      </w:pPr>
      <w:r>
        <w:t>Use of MEC decision-making tools, including the Activation Checklist and Risk Assessment Template.</w:t>
      </w:r>
    </w:p>
    <w:p w14:paraId="046901DF" w14:textId="77777777" w:rsidR="00382B1A" w:rsidRDefault="00382B1A" w:rsidP="00382B1A">
      <w:pPr>
        <w:pStyle w:val="ListBullet"/>
      </w:pPr>
      <w:r>
        <w:t>Appointment of the MEC Controller and MEC Incident Management Team (IMT).</w:t>
      </w:r>
    </w:p>
    <w:p w14:paraId="4B798DB2" w14:textId="77777777" w:rsidR="00382B1A" w:rsidRDefault="00382B1A" w:rsidP="00382B1A">
      <w:pPr>
        <w:pStyle w:val="ListBullet"/>
      </w:pPr>
      <w:r>
        <w:t>Interagency communication and coordination during MEC activation planning.</w:t>
      </w:r>
    </w:p>
    <w:p w14:paraId="113DBCA9" w14:textId="77777777" w:rsidR="00382B1A" w:rsidRDefault="00382B1A" w:rsidP="00382B1A">
      <w:pPr>
        <w:pStyle w:val="ListBullet"/>
      </w:pPr>
      <w:r>
        <w:t>Documentation and observation of decisions made for exercise evaluation purposes.</w:t>
      </w:r>
    </w:p>
    <w:p w14:paraId="087B4E74" w14:textId="77777777" w:rsidR="00382B1A" w:rsidRPr="00767902" w:rsidRDefault="00382B1A" w:rsidP="00382B1A">
      <w:pPr>
        <w:pStyle w:val="BodyText"/>
        <w:rPr>
          <w:b/>
          <w:bCs/>
        </w:rPr>
      </w:pPr>
      <w:r w:rsidRPr="00767902">
        <w:rPr>
          <w:b/>
          <w:bCs/>
        </w:rPr>
        <w:t>Out of Scope:</w:t>
      </w:r>
    </w:p>
    <w:p w14:paraId="7D7D6E4F" w14:textId="77777777" w:rsidR="00382B1A" w:rsidRDefault="00382B1A" w:rsidP="00382B1A">
      <w:pPr>
        <w:pStyle w:val="ListBullet"/>
      </w:pPr>
      <w:r>
        <w:t>Physical activation or setup of a Major Evacuation Centre.</w:t>
      </w:r>
    </w:p>
    <w:p w14:paraId="4FFDD96A" w14:textId="77777777" w:rsidR="00382B1A" w:rsidRDefault="00382B1A" w:rsidP="00382B1A">
      <w:pPr>
        <w:pStyle w:val="ListBullet"/>
      </w:pPr>
      <w:r>
        <w:t>Operational management or service delivery within an established MEC.</w:t>
      </w:r>
    </w:p>
    <w:p w14:paraId="588A95FE" w14:textId="77777777" w:rsidR="00382B1A" w:rsidRDefault="00382B1A" w:rsidP="00382B1A">
      <w:pPr>
        <w:pStyle w:val="ListBullet"/>
      </w:pPr>
      <w:r>
        <w:t xml:space="preserve">Involvement of the </w:t>
      </w:r>
      <w:proofErr w:type="gramStart"/>
      <w:r>
        <w:t>general public</w:t>
      </w:r>
      <w:proofErr w:type="gramEnd"/>
      <w:r>
        <w:t xml:space="preserve"> or real-time field deployments.</w:t>
      </w:r>
    </w:p>
    <w:p w14:paraId="57A90CFC" w14:textId="77777777" w:rsidR="00382B1A" w:rsidRDefault="00382B1A" w:rsidP="00382B1A">
      <w:pPr>
        <w:pStyle w:val="ListBullet"/>
      </w:pPr>
      <w:r>
        <w:t>Testing of site-specific logistics or facility readiness.</w:t>
      </w:r>
    </w:p>
    <w:p w14:paraId="0B6405FA" w14:textId="77777777" w:rsidR="00382B1A" w:rsidRDefault="00382B1A" w:rsidP="00382B1A">
      <w:pPr>
        <w:pStyle w:val="ListBullet"/>
      </w:pPr>
      <w:r>
        <w:t>Agency-specific internal procedures not related to REMC-level coordination or MEC governance.</w:t>
      </w:r>
    </w:p>
    <w:p w14:paraId="002E21C1" w14:textId="77777777" w:rsidR="005738C3" w:rsidRDefault="00EA569A" w:rsidP="00BF0621">
      <w:pPr>
        <w:pStyle w:val="Heading2"/>
      </w:pPr>
      <w:bookmarkStart w:id="11" w:name="_Toc201514533"/>
      <w:r>
        <w:lastRenderedPageBreak/>
        <w:t>Exercise overview</w:t>
      </w:r>
      <w:bookmarkEnd w:id="11"/>
    </w:p>
    <w:p w14:paraId="21F6ECDA" w14:textId="77777777" w:rsidR="00382B1A" w:rsidRDefault="00382B1A" w:rsidP="00382B1A">
      <w:pPr>
        <w:pStyle w:val="BodyText"/>
      </w:pPr>
      <w:r w:rsidRPr="00E13BDC">
        <w:t xml:space="preserve">This exercise will provide insights into the challenges associated with activating and managing a </w:t>
      </w:r>
      <w:r>
        <w:t>MEC</w:t>
      </w:r>
      <w:r w:rsidRPr="00E13BDC">
        <w:t xml:space="preserve"> in a complex</w:t>
      </w:r>
      <w:r>
        <w:t xml:space="preserve"> eme</w:t>
      </w:r>
      <w:r w:rsidRPr="00E13BDC">
        <w:t xml:space="preserve">rgency setting. It will examine decision-making, </w:t>
      </w:r>
      <w:r>
        <w:t>governance</w:t>
      </w:r>
      <w:r w:rsidRPr="00E13BDC">
        <w:t xml:space="preserve">, and the application of the MEC Guidelines in a scenario involving escalating </w:t>
      </w:r>
      <w:r>
        <w:t>emergency</w:t>
      </w:r>
      <w:r w:rsidRPr="00E13BDC">
        <w:t xml:space="preserve"> conditions</w:t>
      </w:r>
      <w:r>
        <w:t>.</w:t>
      </w:r>
    </w:p>
    <w:p w14:paraId="18E919A0" w14:textId="77777777" w:rsidR="00382B1A" w:rsidRDefault="00382B1A" w:rsidP="00382B1A">
      <w:pPr>
        <w:pStyle w:val="BodyText"/>
      </w:pPr>
      <w:r w:rsidRPr="006E5721">
        <w:t>The primary target audience for this exercise is REMCs and their members. The exercise may also be relevant to Local Emergency Management Committees (LEMC)</w:t>
      </w:r>
      <w:r>
        <w:t xml:space="preserve"> involved in the establishment and management of a MEC.</w:t>
      </w:r>
    </w:p>
    <w:p w14:paraId="292E4B1F" w14:textId="6C0C846B" w:rsidR="005738C3" w:rsidRDefault="00EA569A" w:rsidP="00BF0621">
      <w:pPr>
        <w:pStyle w:val="BodyText"/>
      </w:pPr>
      <w:r>
        <w:t xml:space="preserve">Participants were able to explore issues in depth and workshop responses to plausible situations. </w:t>
      </w:r>
    </w:p>
    <w:p w14:paraId="6AC2DCDE" w14:textId="77777777" w:rsidR="00BF0621" w:rsidRDefault="00BF0621" w:rsidP="00BF0621">
      <w:pPr>
        <w:pStyle w:val="Guidance"/>
      </w:pPr>
      <w:r>
        <w:t>[Add anything noteworthy about the approach or scenario coming out of feedback or debriefs]</w:t>
      </w:r>
    </w:p>
    <w:p w14:paraId="05AEB233" w14:textId="1A4865B7" w:rsidR="005738C3" w:rsidRDefault="00EA569A" w:rsidP="00BF0621">
      <w:pPr>
        <w:pStyle w:val="Heading3"/>
      </w:pPr>
      <w:bookmarkStart w:id="12" w:name="_Toc201514534"/>
      <w:r>
        <w:t xml:space="preserve">Exercise </w:t>
      </w:r>
      <w:r w:rsidR="00BF0621">
        <w:t>W</w:t>
      </w:r>
      <w:r>
        <w:t>riting</w:t>
      </w:r>
      <w:bookmarkEnd w:id="12"/>
      <w:r>
        <w:t xml:space="preserve"> </w:t>
      </w:r>
    </w:p>
    <w:p w14:paraId="2D43D25D" w14:textId="77777777" w:rsidR="00BF0621" w:rsidRDefault="00BF0621" w:rsidP="00BF0621">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1DE9F4C2" w14:textId="77777777" w:rsidR="00BF0621" w:rsidRDefault="00BF0621" w:rsidP="00BF0621">
      <w:pPr>
        <w:pStyle w:val="Guidance"/>
      </w:pPr>
      <w:r>
        <w:t>[Outline any noteworthy constraints or opportunities for improvement for future exercises]</w:t>
      </w:r>
    </w:p>
    <w:p w14:paraId="4AF0BAD1" w14:textId="2D348D82" w:rsidR="005738C3" w:rsidRDefault="00EA569A" w:rsidP="00BF0621">
      <w:pPr>
        <w:pStyle w:val="Heading3"/>
      </w:pPr>
      <w:bookmarkStart w:id="13" w:name="_Toc201514535"/>
      <w:r>
        <w:t xml:space="preserve">Exercise </w:t>
      </w:r>
      <w:r w:rsidR="00BF0621">
        <w:t>L</w:t>
      </w:r>
      <w:r>
        <w:t>ogistics</w:t>
      </w:r>
      <w:bookmarkEnd w:id="13"/>
    </w:p>
    <w:p w14:paraId="24DA5EBC" w14:textId="77777777" w:rsid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22F2F3F2" w:rsidR="005738C3" w:rsidRPr="00BF0621" w:rsidRDefault="00BF0621" w:rsidP="00BF0621">
      <w:pPr>
        <w:pStyle w:val="Guidance"/>
      </w:pPr>
      <w:r>
        <w:t>[Outline any noteworthy constraints or opportunities for improvement for future exercises]</w:t>
      </w:r>
    </w:p>
    <w:p w14:paraId="5C326B4B" w14:textId="77777777" w:rsidR="005738C3" w:rsidRDefault="00EA569A" w:rsidP="00BF0621">
      <w:pPr>
        <w:pStyle w:val="Heading2"/>
      </w:pPr>
      <w:bookmarkStart w:id="14" w:name="_Toc201514536"/>
      <w:r>
        <w:t>Observations</w:t>
      </w:r>
      <w:bookmarkEnd w:id="14"/>
    </w:p>
    <w:p w14:paraId="79F1A1D4" w14:textId="77777777" w:rsidR="00BF0621" w:rsidRDefault="00BF0621" w:rsidP="00BF0621">
      <w:pPr>
        <w:pStyle w:val="Guidance"/>
      </w:pPr>
      <w:r>
        <w:t>Outline issues raised during discussions, based on notes taken during the exercise, feedback sheets and debriefs.</w:t>
      </w:r>
    </w:p>
    <w:p w14:paraId="45DA4BA9" w14:textId="77777777" w:rsidR="00BF0621" w:rsidRDefault="00BF0621" w:rsidP="00BF0621">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5738C3" w:rsidRDefault="00EA569A" w:rsidP="00BF0621">
      <w:pPr>
        <w:pStyle w:val="Heading2"/>
      </w:pPr>
      <w:bookmarkStart w:id="15" w:name="_Toc201514537"/>
      <w:r>
        <w:t>Analysis</w:t>
      </w:r>
      <w:bookmarkEnd w:id="15"/>
      <w:r>
        <w:t xml:space="preserve"> </w:t>
      </w:r>
    </w:p>
    <w:p w14:paraId="2C513C89" w14:textId="77777777" w:rsidR="00BF0621" w:rsidRDefault="00BF0621" w:rsidP="00BF0621">
      <w:pPr>
        <w:pStyle w:val="Guidance"/>
      </w:pPr>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438C0F6A" w14:textId="77777777" w:rsidR="00BF0621" w:rsidRDefault="00BF0621" w:rsidP="00BF0621">
      <w:pPr>
        <w:pStyle w:val="Guidance"/>
      </w:pPr>
      <w:r>
        <w:t>The report should address the objectives:</w:t>
      </w:r>
    </w:p>
    <w:p w14:paraId="6F381F76" w14:textId="77777777" w:rsidR="00BF0621" w:rsidRPr="00366430" w:rsidRDefault="00BF0621" w:rsidP="00BF0621">
      <w:pPr>
        <w:pStyle w:val="ListBullet"/>
        <w:rPr>
          <w:color w:val="D7153A"/>
        </w:rPr>
      </w:pPr>
      <w:r w:rsidRPr="00366430">
        <w:rPr>
          <w:color w:val="D7153A"/>
        </w:rPr>
        <w:t>Were the objectives achieved?</w:t>
      </w:r>
    </w:p>
    <w:p w14:paraId="571BD66B" w14:textId="77777777" w:rsidR="00BF0621" w:rsidRPr="00366430" w:rsidRDefault="00BF0621" w:rsidP="00BF0621">
      <w:pPr>
        <w:pStyle w:val="ListBullet"/>
        <w:rPr>
          <w:color w:val="D7153A"/>
        </w:rPr>
      </w:pPr>
      <w:r w:rsidRPr="00366430">
        <w:rPr>
          <w:color w:val="D7153A"/>
        </w:rPr>
        <w:t>Do current plans, policies and procedures support effective engagement with spontaneous volunteers?</w:t>
      </w:r>
    </w:p>
    <w:p w14:paraId="61FDBE15" w14:textId="77777777" w:rsidR="00BF0621" w:rsidRPr="00366430" w:rsidRDefault="00BF0621" w:rsidP="00BF0621">
      <w:pPr>
        <w:pStyle w:val="ListBullet"/>
        <w:rPr>
          <w:color w:val="D7153A"/>
        </w:rPr>
      </w:pPr>
      <w:r w:rsidRPr="00366430">
        <w:rPr>
          <w:color w:val="D7153A"/>
        </w:rPr>
        <w:t>What areas require further planning?</w:t>
      </w:r>
    </w:p>
    <w:p w14:paraId="5E720517" w14:textId="77777777" w:rsidR="00BF0621" w:rsidRPr="00366430" w:rsidRDefault="00BF0621" w:rsidP="00BF0621">
      <w:pPr>
        <w:pStyle w:val="ListBullet"/>
        <w:rPr>
          <w:color w:val="D7153A"/>
        </w:rPr>
      </w:pPr>
      <w:r w:rsidRPr="00366430">
        <w:rPr>
          <w:color w:val="D7153A"/>
        </w:rPr>
        <w:lastRenderedPageBreak/>
        <w:t>What strengths were identified?</w:t>
      </w:r>
    </w:p>
    <w:p w14:paraId="573A3EE9" w14:textId="77777777" w:rsidR="00BF0621" w:rsidRPr="00366430" w:rsidRDefault="00BF0621" w:rsidP="00BF0621">
      <w:pPr>
        <w:pStyle w:val="ListBullet"/>
        <w:rPr>
          <w:color w:val="D7153A"/>
        </w:rPr>
      </w:pPr>
      <w:r w:rsidRPr="00366430">
        <w:rPr>
          <w:color w:val="D7153A"/>
        </w:rPr>
        <w:t>How might identified resource issues be resolved?</w:t>
      </w:r>
    </w:p>
    <w:p w14:paraId="708C5EA3" w14:textId="77777777" w:rsidR="00BF0621" w:rsidRPr="00366430" w:rsidRDefault="00BF0621" w:rsidP="00BF0621">
      <w:pPr>
        <w:pStyle w:val="ListBullet"/>
        <w:rPr>
          <w:color w:val="D7153A"/>
        </w:rPr>
      </w:pPr>
      <w:r w:rsidRPr="00366430">
        <w:rPr>
          <w:color w:val="D7153A"/>
        </w:rPr>
        <w:t>What could be done differently?</w:t>
      </w:r>
    </w:p>
    <w:p w14:paraId="492EE956" w14:textId="77777777" w:rsidR="005738C3" w:rsidRDefault="00EA569A" w:rsidP="00BF0621">
      <w:pPr>
        <w:pStyle w:val="Heading2"/>
      </w:pPr>
      <w:bookmarkStart w:id="16" w:name="_Toc201514538"/>
      <w:r>
        <w:t>Recommendations</w:t>
      </w:r>
      <w:bookmarkEnd w:id="16"/>
    </w:p>
    <w:p w14:paraId="7193CA9A" w14:textId="77777777" w:rsidR="00BF0621" w:rsidRDefault="00BF0621" w:rsidP="00BF0621">
      <w:pPr>
        <w:pStyle w:val="Guidance"/>
        <w:rPr>
          <w:color w:val="22272B"/>
        </w:rPr>
      </w:pPr>
      <w:r>
        <w:t>The report should provide actionable opportunities for improvement and recommendations. Using analysis and observations, outline the related recommendations below.</w:t>
      </w:r>
    </w:p>
    <w:p w14:paraId="4DD078EC" w14:textId="77777777" w:rsidR="00BF0621" w:rsidRDefault="00BF0621" w:rsidP="00BF0621">
      <w:pPr>
        <w:pStyle w:val="BodyText"/>
      </w:pPr>
      <w:r>
        <w:t>The following recommendations are based on the exercise observations and feedback</w:t>
      </w:r>
    </w:p>
    <w:p w14:paraId="51BBD3C5" w14:textId="77777777" w:rsidR="00BF0621" w:rsidRDefault="00BF0621" w:rsidP="00BF0621">
      <w:pPr>
        <w:pStyle w:val="Guidance"/>
      </w:pPr>
      <w:r>
        <w:t>[INSERT RECOMMENDATIONS]</w:t>
      </w:r>
    </w:p>
    <w:p w14:paraId="2DB804D5"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LEMC does something</w:t>
      </w:r>
    </w:p>
    <w:p w14:paraId="079E382C" w14:textId="77777777" w:rsidR="00BF0621" w:rsidRPr="00366430" w:rsidRDefault="00BF0621" w:rsidP="00BF0621">
      <w:pPr>
        <w:pStyle w:val="ListNumber"/>
        <w:numPr>
          <w:ilvl w:val="0"/>
          <w:numId w:val="22"/>
        </w:numPr>
        <w:rPr>
          <w:rFonts w:ascii="Public Sans" w:eastAsia="Public Sans" w:hAnsi="Public Sans" w:cs="Public Sans"/>
        </w:rPr>
      </w:pPr>
      <w:proofErr w:type="spellStart"/>
      <w:r>
        <w:t>eg</w:t>
      </w:r>
      <w:proofErr w:type="spellEnd"/>
      <w:r>
        <w:t>: The AGENCY does something</w:t>
      </w:r>
    </w:p>
    <w:p w14:paraId="5BDDACD3" w14:textId="77777777" w:rsidR="00BF0621" w:rsidRDefault="00BF0621" w:rsidP="00BF0621">
      <w:pPr>
        <w:pStyle w:val="ListNumber"/>
        <w:numPr>
          <w:ilvl w:val="0"/>
          <w:numId w:val="22"/>
        </w:numPr>
      </w:pPr>
      <w:r>
        <w:t>Etc.</w:t>
      </w:r>
    </w:p>
    <w:p w14:paraId="6A05A809" w14:textId="77777777" w:rsidR="005738C3" w:rsidRDefault="00EA569A">
      <w:pPr>
        <w:rPr>
          <w:color w:val="7030A0"/>
        </w:rPr>
      </w:pPr>
      <w:r>
        <w:br w:type="page"/>
      </w:r>
    </w:p>
    <w:p w14:paraId="31EAC7BE" w14:textId="181AB084" w:rsidR="005738C3" w:rsidRDefault="00EA569A" w:rsidP="00BF0621">
      <w:pPr>
        <w:pStyle w:val="Heading2"/>
      </w:pPr>
      <w:bookmarkStart w:id="17" w:name="_Toc201514539"/>
      <w:r>
        <w:lastRenderedPageBreak/>
        <w:t>Annexes—</w:t>
      </w:r>
      <w:r w:rsidR="00BF0621">
        <w:t>P</w:t>
      </w:r>
      <w:r>
        <w:t xml:space="preserve">lanning and </w:t>
      </w:r>
      <w:r w:rsidR="00BF0621">
        <w:t>F</w:t>
      </w:r>
      <w:r>
        <w:t xml:space="preserve">acilitation </w:t>
      </w:r>
      <w:r w:rsidR="00BF0621">
        <w:t>R</w:t>
      </w:r>
      <w:r>
        <w:t>esources</w:t>
      </w:r>
      <w:bookmarkEnd w:id="17"/>
    </w:p>
    <w:p w14:paraId="12380DE1" w14:textId="1E02C7B0" w:rsidR="005738C3" w:rsidRDefault="00EA569A" w:rsidP="00BF0621">
      <w:pPr>
        <w:pStyle w:val="Heading3"/>
      </w:pPr>
      <w:bookmarkStart w:id="18" w:name="_Toc201514540"/>
      <w:r>
        <w:t xml:space="preserve">A—Participant </w:t>
      </w:r>
      <w:r w:rsidR="00BF0621">
        <w:t>L</w:t>
      </w:r>
      <w:r>
        <w:t>ist</w:t>
      </w:r>
      <w:bookmarkEnd w:id="18"/>
    </w:p>
    <w:p w14:paraId="558C1CA7" w14:textId="77777777" w:rsidR="00C53BA0" w:rsidRDefault="00C53BA0" w:rsidP="00C53BA0">
      <w:pPr>
        <w:pStyle w:val="Guidance"/>
      </w:pPr>
      <w:r>
        <w:t>Include the list of participants (agency / organisation and individuals names) in attendance at the exercise</w:t>
      </w:r>
    </w:p>
    <w:p w14:paraId="5557BF41" w14:textId="481EE9BE" w:rsidR="005738C3" w:rsidRDefault="00EA569A" w:rsidP="00BF0621">
      <w:pPr>
        <w:pStyle w:val="Heading3"/>
      </w:pPr>
      <w:bookmarkStart w:id="19" w:name="_Toc201514541"/>
      <w:r>
        <w:t xml:space="preserve">B—Qualitative </w:t>
      </w:r>
      <w:r w:rsidR="00BF0621">
        <w:t>D</w:t>
      </w:r>
      <w:r>
        <w:t>ata</w:t>
      </w:r>
      <w:bookmarkEnd w:id="19"/>
    </w:p>
    <w:p w14:paraId="0BD95D7D" w14:textId="77777777" w:rsidR="00BF0621" w:rsidRDefault="00BF0621" w:rsidP="00BF0621">
      <w:pPr>
        <w:pStyle w:val="Guidance"/>
      </w:pPr>
      <w:r>
        <w:t>If resources permit, it is useful to transcribe participants’ comments from Appendix 4A - Feedback Sheet</w:t>
      </w:r>
    </w:p>
    <w:p w14:paraId="0ECC050E" w14:textId="0F28B9CE" w:rsidR="005738C3" w:rsidRDefault="00EA569A" w:rsidP="00BF0621">
      <w:pPr>
        <w:pStyle w:val="Heading3"/>
      </w:pPr>
      <w:bookmarkStart w:id="20" w:name="_Toc201514542"/>
      <w:r>
        <w:t xml:space="preserve">C—Quantitative </w:t>
      </w:r>
      <w:r w:rsidR="00BF0621">
        <w:t>D</w:t>
      </w:r>
      <w:r>
        <w:t>ata</w:t>
      </w:r>
      <w:bookmarkEnd w:id="20"/>
    </w:p>
    <w:p w14:paraId="1D932E08" w14:textId="49408F47" w:rsidR="005738C3" w:rsidRDefault="00BF0621" w:rsidP="00BF0621">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p>
    <w:p w14:paraId="5A39BBE3"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1C8F396"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5738C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E222B" w14:textId="77777777" w:rsidR="00124E75" w:rsidRDefault="00124E75">
      <w:pPr>
        <w:spacing w:before="0"/>
      </w:pPr>
      <w:r>
        <w:separator/>
      </w:r>
    </w:p>
  </w:endnote>
  <w:endnote w:type="continuationSeparator" w:id="0">
    <w:p w14:paraId="09F41149" w14:textId="77777777" w:rsidR="00124E75" w:rsidRDefault="00124E7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E5C9713-A61F-2944-97C8-EF5FC2B00C67}"/>
  </w:font>
  <w:font w:name="Times New Roman">
    <w:panose1 w:val="02020603050405020304"/>
    <w:charset w:val="00"/>
    <w:family w:val="roman"/>
    <w:pitch w:val="variable"/>
    <w:sig w:usb0="E0002EFF" w:usb1="C000785B" w:usb2="00000009" w:usb3="00000000" w:csb0="000001FF" w:csb1="00000000"/>
    <w:embedRegular r:id="rId3" w:fontKey="{5CEA982E-9E8E-4C4D-9C56-8E79D95318CC}"/>
    <w:embedBold r:id="rId4" w:fontKey="{60D7C33A-E968-0744-AC1B-C48601DC1963}"/>
    <w:embedItalic r:id="rId5" w:fontKey="{72CE0FDA-9CB2-8C47-9A78-90F6C6AED316}"/>
    <w:embedBoldItalic r:id="rId6" w:fontKey="{90F68E5A-8C32-EF44-84F3-A5788D6874DF}"/>
  </w:font>
  <w:font w:name="Public Sans Light">
    <w:panose1 w:val="020B0604020202020204"/>
    <w:charset w:val="00"/>
    <w:family w:val="auto"/>
    <w:pitch w:val="variable"/>
    <w:sig w:usb0="A00000FF" w:usb1="4000205B" w:usb2="00000000" w:usb3="00000000" w:csb0="00000193" w:csb1="00000000"/>
    <w:embedRegular r:id="rId7" w:fontKey="{DE487629-9EC0-A74A-B7C4-830A434BAC34}"/>
    <w:embedBold r:id="rId8" w:fontKey="{5C54E391-319B-D341-A589-9EBFD51D4A98}"/>
    <w:embedItalic r:id="rId9" w:fontKey="{891DAAD0-C990-4044-981B-649BD105296A}"/>
  </w:font>
  <w:font w:name="Wingdings 2">
    <w:panose1 w:val="05020102010507070707"/>
    <w:charset w:val="4D"/>
    <w:family w:val="decorative"/>
    <w:pitch w:val="variable"/>
    <w:sig w:usb0="00000003" w:usb1="00000000" w:usb2="00000000" w:usb3="00000000" w:csb0="80000001" w:csb1="00000000"/>
    <w:embedRegular r:id="rId10" w:fontKey="{405EC596-C8DF-CF48-B459-977042196EAD}"/>
  </w:font>
  <w:font w:name="Public Sans">
    <w:panose1 w:val="020B0604020202020204"/>
    <w:charset w:val="00"/>
    <w:family w:val="auto"/>
    <w:pitch w:val="variable"/>
    <w:sig w:usb0="A00000FF" w:usb1="4000205B" w:usb2="00000000" w:usb3="00000000" w:csb0="00000193" w:csb1="00000000"/>
    <w:embedRegular r:id="rId11" w:fontKey="{B087E3B8-D287-3043-987B-B66E82AE35A6}"/>
    <w:embedBold r:id="rId12" w:fontKey="{47EDAEEE-EAB4-554F-8322-4C99FE7771F6}"/>
  </w:font>
  <w:font w:name="Calibri">
    <w:panose1 w:val="020F0502020204030204"/>
    <w:charset w:val="00"/>
    <w:family w:val="swiss"/>
    <w:pitch w:val="variable"/>
    <w:sig w:usb0="E0002AFF" w:usb1="C000247B" w:usb2="00000009" w:usb3="00000000" w:csb0="000001FF" w:csb1="00000000"/>
    <w:embedRegular r:id="rId13" w:fontKey="{8BC6E382-AC6F-C949-AE69-001A73C424F2}"/>
    <w:embedBold r:id="rId14" w:fontKey="{A18792C7-861F-504A-9DD0-864ADFED5F3B}"/>
    <w:embedItalic r:id="rId15" w:fontKey="{37D38F7E-9E62-F044-98D4-A3625CFCC0FF}"/>
  </w:font>
  <w:font w:name="Public Sans SemiBold">
    <w:panose1 w:val="020B0604020202020204"/>
    <w:charset w:val="00"/>
    <w:family w:val="auto"/>
    <w:pitch w:val="variable"/>
    <w:sig w:usb0="A00000FF" w:usb1="4000205B" w:usb2="00000000" w:usb3="00000000" w:csb0="00000193" w:csb1="00000000"/>
    <w:embedRegular r:id="rId16" w:fontKey="{7C2C13C4-FF0B-404A-A122-EC54BAEF4871}"/>
    <w:embedItalic r:id="rId17" w:fontKey="{6516883E-C0F8-D44D-BDF1-06D4B6628FD2}"/>
    <w:embedBoldItalic r:id="rId18" w:fontKey="{6A594CEE-E9FA-6D46-836F-92616BED7A5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9" w:fontKey="{62ACBCE1-ACF9-4A4E-935E-2B23582A85BB}"/>
    <w:embedItalic r:id="rId20" w:fontKey="{99861E43-9172-4F4E-ADC9-AD608FF062E3}"/>
  </w:font>
  <w:font w:name="ArialMT">
    <w:altName w:val="Arial"/>
    <w:panose1 w:val="020B0604020202020204"/>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2" w:fontKey="{DEE183B7-7AFA-1C49-9216-734786D8470E}"/>
  </w:font>
  <w:font w:name="MS Mincho">
    <w:altName w:val="ＭＳ 明朝"/>
    <w:panose1 w:val="02020609040205080304"/>
    <w:charset w:val="80"/>
    <w:family w:val="modern"/>
    <w:pitch w:val="fixed"/>
    <w:sig w:usb0="E00002FF" w:usb1="6AC7FDFB" w:usb2="08000012" w:usb3="00000000" w:csb0="0002009F" w:csb1="00000000"/>
    <w:embedRegular r:id="rId23" w:subsetted="1" w:fontKey="{17B35196-5608-5740-9D56-915FD0C388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F1861E"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5738C3" w:rsidRDefault="00EA569A">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F1861E" id="Rectangle 10" o:spid="_x0000_s1027"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" filled="f" stroked="f">
              <v:textbox inset="0,0,0,15pt">
                <w:txbxContent>
                  <w:p w14:paraId="171AAEBA" w14:textId="77777777" w:rsidR="005738C3" w:rsidRDefault="00EA569A">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46A3" w14:textId="77777777" w:rsidR="00BF0621" w:rsidRDefault="00BF0621" w:rsidP="00BF0621">
    <w:pPr>
      <w:jc w:val="center"/>
    </w:pPr>
    <w:bookmarkStart w:id="21" w:name="_Hlk186532283"/>
    <w:r w:rsidRPr="2B206AF6">
      <w:t>OFFICIAL</w:t>
    </w:r>
  </w:p>
  <w:p w14:paraId="54D7C58A" w14:textId="5515C517" w:rsidR="00BF0621" w:rsidRDefault="00BF0621" w:rsidP="00BF0621">
    <w:r w:rsidRPr="2B206AF6">
      <w:t>E</w:t>
    </w:r>
    <w:r>
      <w:t>valuation Report</w:t>
    </w:r>
    <w:r w:rsidRPr="2B206AF6">
      <w:t xml:space="preserve"> - </w:t>
    </w:r>
    <w:r w:rsidR="003B4293">
      <w:t>Major Evacuation Centre (MEC)</w:t>
    </w:r>
    <w:r w:rsidR="003B4293" w:rsidRPr="2B206AF6">
      <w:t xml:space="preserve"> Exercise</w:t>
    </w:r>
    <w:r w:rsidR="003B4293">
      <w:t xml:space="preserve"> - </w:t>
    </w:r>
    <w:r w:rsidR="00886CF9">
      <w:t>Bushfire</w:t>
    </w:r>
    <w:r w:rsidRPr="2B206AF6">
      <w:rPr>
        <w:rFonts w:ascii="MS Mincho" w:eastAsia="MS Mincho" w:hAnsi="MS Mincho" w:cs="MS Mincho" w:hint="eastAsia"/>
      </w:rPr>
      <w:t>│</w:t>
    </w:r>
    <w:r w:rsidRPr="2B206AF6">
      <w:t xml:space="preserve"> [</w:t>
    </w:r>
    <w:r>
      <w:t xml:space="preserve">Insert </w:t>
    </w:r>
    <w:r w:rsidRPr="2B206AF6">
      <w:t>Exercise Name]</w:t>
    </w:r>
    <w:bookmarkEnd w:id="21"/>
  </w:p>
  <w:p w14:paraId="6071961F" w14:textId="1B320B87" w:rsidR="005738C3" w:rsidRPr="00BF0621" w:rsidRDefault="00BF0621" w:rsidP="00BF0621">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5738C3" w:rsidRDefault="00EA569A">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EC373" w14:textId="77777777" w:rsidR="00124E75" w:rsidRDefault="00124E75">
      <w:pPr>
        <w:spacing w:before="0"/>
      </w:pPr>
      <w:r>
        <w:separator/>
      </w:r>
    </w:p>
  </w:footnote>
  <w:footnote w:type="continuationSeparator" w:id="0">
    <w:p w14:paraId="48A58080" w14:textId="77777777" w:rsidR="00124E75" w:rsidRDefault="00124E7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5738C3" w:rsidRDefault="00EA569A">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02242CCF"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5738C3" w:rsidRDefault="00EA569A">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02242CCF" id="Rectangle 11"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" filled="f" stroked="f">
              <v:textbox inset="0,15pt,0,0">
                <w:txbxContent>
                  <w:p w14:paraId="09E77742" w14:textId="77777777" w:rsidR="005738C3" w:rsidRDefault="00EA569A">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5738C3" w:rsidRDefault="00EA569A" w:rsidP="00BF0621">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5738C3" w:rsidRDefault="00EA569A">
    <w:pP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1CEAB2F"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2BEBF398"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5738C3" w:rsidRDefault="005738C3">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EBF398" id="Rectangle 9"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" filled="f" stroked="f">
              <v:textbox inset="2.53958mm,2.53958mm,2.53958mm,2.53958mm">
                <w:txbxContent>
                  <w:p w14:paraId="72A3D3EC" w14:textId="77777777" w:rsidR="005738C3" w:rsidRDefault="005738C3">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535B"/>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55F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5B4231"/>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3E7DFB"/>
    <w:multiLevelType w:val="multilevel"/>
    <w:tmpl w:val="FFFFFFFF"/>
    <w:lvl w:ilvl="0">
      <w:start w:val="1"/>
      <w:numFmt w:val="bullet"/>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7"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0"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F46F8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B453AE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68FB3F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490541">
    <w:abstractNumId w:val="1"/>
  </w:num>
  <w:num w:numId="2" w16cid:durableId="1727600755">
    <w:abstractNumId w:val="16"/>
  </w:num>
  <w:num w:numId="3" w16cid:durableId="965500058">
    <w:abstractNumId w:val="0"/>
  </w:num>
  <w:num w:numId="4" w16cid:durableId="1042900482">
    <w:abstractNumId w:val="3"/>
  </w:num>
  <w:num w:numId="5" w16cid:durableId="2047833256">
    <w:abstractNumId w:val="6"/>
  </w:num>
  <w:num w:numId="6" w16cid:durableId="1159421631">
    <w:abstractNumId w:val="13"/>
  </w:num>
  <w:num w:numId="7" w16cid:durableId="1447698281">
    <w:abstractNumId w:val="12"/>
  </w:num>
  <w:num w:numId="8" w16cid:durableId="952244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88620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28589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98900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3629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10779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74276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5452063">
    <w:abstractNumId w:val="9"/>
  </w:num>
  <w:num w:numId="16" w16cid:durableId="1483428728">
    <w:abstractNumId w:val="14"/>
  </w:num>
  <w:num w:numId="17" w16cid:durableId="1815681757">
    <w:abstractNumId w:val="15"/>
  </w:num>
  <w:num w:numId="18" w16cid:durableId="1386948458">
    <w:abstractNumId w:val="11"/>
  </w:num>
  <w:num w:numId="19" w16cid:durableId="1018579500">
    <w:abstractNumId w:val="10"/>
  </w:num>
  <w:num w:numId="20" w16cid:durableId="1091702942">
    <w:abstractNumId w:val="2"/>
  </w:num>
  <w:num w:numId="21" w16cid:durableId="897135223">
    <w:abstractNumId w:val="17"/>
  </w:num>
  <w:num w:numId="22" w16cid:durableId="1471437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7317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733083">
    <w:abstractNumId w:val="7"/>
  </w:num>
  <w:num w:numId="25" w16cid:durableId="1562403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2068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5589416">
    <w:abstractNumId w:val="4"/>
  </w:num>
  <w:num w:numId="28" w16cid:durableId="1432123819">
    <w:abstractNumId w:val="5"/>
  </w:num>
  <w:num w:numId="29" w16cid:durableId="2362831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3"/>
    <w:rsid w:val="0007642A"/>
    <w:rsid w:val="00124E75"/>
    <w:rsid w:val="00306788"/>
    <w:rsid w:val="00382B1A"/>
    <w:rsid w:val="003B4293"/>
    <w:rsid w:val="00465601"/>
    <w:rsid w:val="005738C3"/>
    <w:rsid w:val="005E0AE5"/>
    <w:rsid w:val="00665252"/>
    <w:rsid w:val="006A1921"/>
    <w:rsid w:val="007D4B26"/>
    <w:rsid w:val="007E2EF2"/>
    <w:rsid w:val="00860BD3"/>
    <w:rsid w:val="00886CF9"/>
    <w:rsid w:val="00AD0C19"/>
    <w:rsid w:val="00BF0621"/>
    <w:rsid w:val="00C53BA0"/>
    <w:rsid w:val="00EA569A"/>
    <w:rsid w:val="068361F9"/>
    <w:rsid w:val="1062D76F"/>
    <w:rsid w:val="6FA1B8CD"/>
    <w:rsid w:val="70FEF01B"/>
    <w:rsid w:val="78845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9901"/>
  <w15:docId w15:val="{D61E3437-9CD8-42B3-84E2-1EF5649E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F0621"/>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F0621"/>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F0621"/>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F0621"/>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F0621"/>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F0621"/>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F0621"/>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F0621"/>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F0621"/>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F06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F0621"/>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F0621"/>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F0621"/>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F0621"/>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F0621"/>
    <w:pPr>
      <w:spacing w:after="100"/>
      <w:ind w:left="660"/>
    </w:pPr>
  </w:style>
  <w:style w:type="paragraph" w:styleId="TOC5">
    <w:name w:val="toc 5"/>
    <w:basedOn w:val="Normal"/>
    <w:next w:val="Normal"/>
    <w:uiPriority w:val="39"/>
    <w:semiHidden/>
    <w:rsid w:val="00BF0621"/>
    <w:pPr>
      <w:spacing w:after="100"/>
      <w:ind w:left="880"/>
    </w:pPr>
  </w:style>
  <w:style w:type="paragraph" w:styleId="TOC6">
    <w:name w:val="toc 6"/>
    <w:basedOn w:val="Normal"/>
    <w:next w:val="Normal"/>
    <w:uiPriority w:val="39"/>
    <w:semiHidden/>
    <w:rsid w:val="00BF0621"/>
    <w:pPr>
      <w:spacing w:after="100"/>
      <w:ind w:left="1100"/>
    </w:pPr>
  </w:style>
  <w:style w:type="paragraph" w:styleId="TOC7">
    <w:name w:val="toc 7"/>
    <w:basedOn w:val="Normal"/>
    <w:next w:val="Normal"/>
    <w:uiPriority w:val="39"/>
    <w:semiHidden/>
    <w:rsid w:val="00BF0621"/>
    <w:pPr>
      <w:spacing w:after="100"/>
      <w:ind w:left="1320"/>
    </w:pPr>
  </w:style>
  <w:style w:type="paragraph" w:styleId="TOC8">
    <w:name w:val="toc 8"/>
    <w:basedOn w:val="Normal"/>
    <w:next w:val="Normal"/>
    <w:uiPriority w:val="39"/>
    <w:semiHidden/>
    <w:rsid w:val="00BF0621"/>
    <w:pPr>
      <w:spacing w:after="100"/>
      <w:ind w:left="1540"/>
    </w:pPr>
  </w:style>
  <w:style w:type="paragraph" w:styleId="TOC9">
    <w:name w:val="toc 9"/>
    <w:basedOn w:val="Normal"/>
    <w:next w:val="Normal"/>
    <w:uiPriority w:val="39"/>
    <w:semiHidden/>
    <w:rsid w:val="00BF0621"/>
    <w:pPr>
      <w:spacing w:after="100"/>
      <w:ind w:left="1600"/>
    </w:pPr>
  </w:style>
  <w:style w:type="character" w:customStyle="1" w:styleId="Heading1Char">
    <w:name w:val="Heading 1 Char"/>
    <w:basedOn w:val="DefaultParagraphFont"/>
    <w:link w:val="Heading1"/>
    <w:uiPriority w:val="9"/>
    <w:rsid w:val="00BF0621"/>
    <w:rPr>
      <w:color w:val="808080"/>
      <w:sz w:val="36"/>
      <w:lang w:val="en"/>
    </w:rPr>
  </w:style>
  <w:style w:type="paragraph" w:styleId="TOCHeading">
    <w:name w:val="TOC Heading"/>
    <w:next w:val="BodyText"/>
    <w:uiPriority w:val="39"/>
    <w:qFormat/>
    <w:rsid w:val="00BF0621"/>
    <w:pPr>
      <w:pageBreakBefore/>
      <w:suppressAutoHyphens/>
      <w:spacing w:after="360"/>
    </w:pPr>
    <w:rPr>
      <w:color w:val="002664" w:themeColor="accent1"/>
      <w:sz w:val="48"/>
    </w:rPr>
  </w:style>
  <w:style w:type="paragraph" w:styleId="Index1">
    <w:name w:val="index 1"/>
    <w:basedOn w:val="Normal"/>
    <w:next w:val="Normal"/>
    <w:uiPriority w:val="99"/>
    <w:semiHidden/>
    <w:rsid w:val="00BF0621"/>
    <w:pPr>
      <w:ind w:left="220" w:hanging="220"/>
    </w:pPr>
  </w:style>
  <w:style w:type="paragraph" w:styleId="Index2">
    <w:name w:val="index 2"/>
    <w:basedOn w:val="Normal"/>
    <w:next w:val="Normal"/>
    <w:uiPriority w:val="99"/>
    <w:semiHidden/>
    <w:rsid w:val="00BF0621"/>
    <w:pPr>
      <w:ind w:left="440" w:hanging="220"/>
    </w:pPr>
  </w:style>
  <w:style w:type="paragraph" w:styleId="Index3">
    <w:name w:val="index 3"/>
    <w:basedOn w:val="Normal"/>
    <w:next w:val="Normal"/>
    <w:uiPriority w:val="99"/>
    <w:semiHidden/>
    <w:rsid w:val="00BF0621"/>
    <w:pPr>
      <w:ind w:left="660" w:hanging="220"/>
    </w:pPr>
  </w:style>
  <w:style w:type="paragraph" w:styleId="Index4">
    <w:name w:val="index 4"/>
    <w:basedOn w:val="Normal"/>
    <w:next w:val="Normal"/>
    <w:uiPriority w:val="99"/>
    <w:semiHidden/>
    <w:rsid w:val="00BF0621"/>
    <w:pPr>
      <w:ind w:left="880" w:hanging="220"/>
    </w:pPr>
  </w:style>
  <w:style w:type="paragraph" w:styleId="Index5">
    <w:name w:val="index 5"/>
    <w:basedOn w:val="Normal"/>
    <w:next w:val="Normal"/>
    <w:uiPriority w:val="99"/>
    <w:semiHidden/>
    <w:rsid w:val="00BF0621"/>
    <w:pPr>
      <w:ind w:left="1100" w:hanging="220"/>
    </w:pPr>
  </w:style>
  <w:style w:type="paragraph" w:styleId="Index6">
    <w:name w:val="index 6"/>
    <w:basedOn w:val="Normal"/>
    <w:next w:val="Normal"/>
    <w:uiPriority w:val="99"/>
    <w:semiHidden/>
    <w:rsid w:val="00BF0621"/>
    <w:pPr>
      <w:ind w:left="1320" w:hanging="220"/>
    </w:pPr>
  </w:style>
  <w:style w:type="paragraph" w:styleId="Index7">
    <w:name w:val="index 7"/>
    <w:basedOn w:val="Normal"/>
    <w:next w:val="Normal"/>
    <w:uiPriority w:val="99"/>
    <w:semiHidden/>
    <w:rsid w:val="00BF0621"/>
    <w:pPr>
      <w:ind w:left="1540" w:hanging="220"/>
    </w:pPr>
  </w:style>
  <w:style w:type="paragraph" w:styleId="Index8">
    <w:name w:val="index 8"/>
    <w:basedOn w:val="Normal"/>
    <w:next w:val="Normal"/>
    <w:uiPriority w:val="99"/>
    <w:semiHidden/>
    <w:rsid w:val="00BF0621"/>
    <w:pPr>
      <w:ind w:left="1760" w:hanging="220"/>
    </w:pPr>
  </w:style>
  <w:style w:type="paragraph" w:styleId="Index9">
    <w:name w:val="index 9"/>
    <w:basedOn w:val="Normal"/>
    <w:next w:val="Normal"/>
    <w:uiPriority w:val="99"/>
    <w:semiHidden/>
    <w:rsid w:val="00BF0621"/>
    <w:pPr>
      <w:ind w:left="1980" w:hanging="220"/>
    </w:pPr>
  </w:style>
  <w:style w:type="paragraph" w:styleId="Header">
    <w:name w:val="header"/>
    <w:link w:val="HeaderChar"/>
    <w:uiPriority w:val="99"/>
    <w:rsid w:val="00BF0621"/>
    <w:pPr>
      <w:suppressAutoHyphens/>
      <w:spacing w:after="240"/>
    </w:pPr>
    <w:rPr>
      <w:color w:val="22272B" w:themeColor="text1"/>
      <w:sz w:val="18"/>
    </w:rPr>
  </w:style>
  <w:style w:type="character" w:customStyle="1" w:styleId="HeaderChar">
    <w:name w:val="Header Char"/>
    <w:basedOn w:val="DefaultParagraphFont"/>
    <w:link w:val="Header"/>
    <w:uiPriority w:val="99"/>
    <w:rsid w:val="00BF0621"/>
    <w:rPr>
      <w:color w:val="22272B" w:themeColor="text1"/>
      <w:sz w:val="18"/>
    </w:rPr>
  </w:style>
  <w:style w:type="paragraph" w:styleId="Footer">
    <w:name w:val="footer"/>
    <w:link w:val="FooterChar"/>
    <w:uiPriority w:val="99"/>
    <w:rsid w:val="00BF0621"/>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F0621"/>
    <w:rPr>
      <w:color w:val="22272B" w:themeColor="text1"/>
      <w:sz w:val="18"/>
    </w:rPr>
  </w:style>
  <w:style w:type="character" w:styleId="PlaceholderText">
    <w:name w:val="Placeholder Text"/>
    <w:basedOn w:val="DefaultParagraphFont"/>
    <w:uiPriority w:val="99"/>
    <w:semiHidden/>
    <w:rsid w:val="00BF0621"/>
    <w:rPr>
      <w:color w:val="808080"/>
    </w:rPr>
  </w:style>
  <w:style w:type="character" w:styleId="Emphasis">
    <w:name w:val="Emphasis"/>
    <w:aliases w:val="Italic"/>
    <w:basedOn w:val="DefaultParagraphFont"/>
    <w:uiPriority w:val="19"/>
    <w:qFormat/>
    <w:rsid w:val="00BF0621"/>
    <w:rPr>
      <w:i/>
      <w:iCs/>
    </w:rPr>
  </w:style>
  <w:style w:type="character" w:styleId="Strong">
    <w:name w:val="Strong"/>
    <w:aliases w:val="Bold"/>
    <w:basedOn w:val="DefaultParagraphFont"/>
    <w:uiPriority w:val="22"/>
    <w:qFormat/>
    <w:rsid w:val="00BF0621"/>
    <w:rPr>
      <w:b/>
      <w:bCs/>
    </w:rPr>
  </w:style>
  <w:style w:type="paragraph" w:styleId="ListBullet">
    <w:name w:val="List Bullet"/>
    <w:uiPriority w:val="10"/>
    <w:qFormat/>
    <w:rsid w:val="00BF0621"/>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BF0621"/>
    <w:pPr>
      <w:numPr>
        <w:numId w:val="19"/>
      </w:numPr>
      <w:suppressAutoHyphens/>
    </w:pPr>
    <w:rPr>
      <w:color w:val="22272B" w:themeColor="text1"/>
    </w:rPr>
  </w:style>
  <w:style w:type="paragraph" w:styleId="FootnoteText">
    <w:name w:val="footnote text"/>
    <w:link w:val="FootnoteTextChar"/>
    <w:uiPriority w:val="99"/>
    <w:rsid w:val="00BF0621"/>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F0621"/>
    <w:rPr>
      <w:color w:val="22272B" w:themeColor="text1"/>
      <w:sz w:val="20"/>
      <w:szCs w:val="20"/>
    </w:rPr>
  </w:style>
  <w:style w:type="character" w:styleId="FootnoteReference">
    <w:name w:val="footnote reference"/>
    <w:basedOn w:val="DefaultParagraphFont"/>
    <w:uiPriority w:val="99"/>
    <w:rsid w:val="00BF0621"/>
    <w:rPr>
      <w:color w:val="22272B" w:themeColor="text1"/>
      <w:vertAlign w:val="superscript"/>
    </w:rPr>
  </w:style>
  <w:style w:type="paragraph" w:styleId="BodyText">
    <w:name w:val="Body Text"/>
    <w:link w:val="BodyTextChar"/>
    <w:uiPriority w:val="7"/>
    <w:qFormat/>
    <w:rsid w:val="00BF0621"/>
    <w:pPr>
      <w:suppressAutoHyphens/>
    </w:pPr>
    <w:rPr>
      <w:color w:val="22272B" w:themeColor="text1"/>
    </w:rPr>
  </w:style>
  <w:style w:type="character" w:customStyle="1" w:styleId="BodyTextChar">
    <w:name w:val="Body Text Char"/>
    <w:basedOn w:val="DefaultParagraphFont"/>
    <w:link w:val="BodyText"/>
    <w:uiPriority w:val="7"/>
    <w:rsid w:val="00BF0621"/>
    <w:rPr>
      <w:color w:val="22272B" w:themeColor="text1"/>
    </w:rPr>
  </w:style>
  <w:style w:type="character" w:customStyle="1" w:styleId="Heading2Char">
    <w:name w:val="Heading 2 Char"/>
    <w:basedOn w:val="DefaultParagraphFont"/>
    <w:link w:val="Heading2"/>
    <w:uiPriority w:val="9"/>
    <w:rsid w:val="00BF0621"/>
    <w:rPr>
      <w:color w:val="D7153A"/>
      <w:sz w:val="28"/>
    </w:rPr>
  </w:style>
  <w:style w:type="character" w:customStyle="1" w:styleId="Heading3Char">
    <w:name w:val="Heading 3 Char"/>
    <w:basedOn w:val="DefaultParagraphFont"/>
    <w:link w:val="Heading3"/>
    <w:uiPriority w:val="9"/>
    <w:rsid w:val="00BF0621"/>
    <w:rPr>
      <w:rFonts w:asciiTheme="majorHAnsi" w:hAnsiTheme="majorHAnsi"/>
      <w:color w:val="002664"/>
      <w:sz w:val="24"/>
    </w:rPr>
  </w:style>
  <w:style w:type="character" w:customStyle="1" w:styleId="Heading4Char">
    <w:name w:val="Heading 4 Char"/>
    <w:basedOn w:val="DefaultParagraphFont"/>
    <w:link w:val="Heading4"/>
    <w:uiPriority w:val="9"/>
    <w:rsid w:val="00BF0621"/>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F0621"/>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F0621"/>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F0621"/>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F0621"/>
    <w:rPr>
      <w:color w:val="22272B" w:themeColor="text1"/>
      <w:u w:val="single"/>
    </w:rPr>
  </w:style>
  <w:style w:type="paragraph" w:styleId="ListBullet2">
    <w:name w:val="List Bullet 2"/>
    <w:uiPriority w:val="10"/>
    <w:qFormat/>
    <w:rsid w:val="00BF0621"/>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BF0621"/>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F0621"/>
  </w:style>
  <w:style w:type="paragraph" w:styleId="ListNumber3">
    <w:name w:val="List Number 3"/>
    <w:uiPriority w:val="10"/>
    <w:qFormat/>
    <w:rsid w:val="00BF0621"/>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BF0621"/>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F0621"/>
    <w:rPr>
      <w:sz w:val="16"/>
      <w:szCs w:val="16"/>
    </w:rPr>
  </w:style>
  <w:style w:type="paragraph" w:styleId="CommentText">
    <w:name w:val="annotation text"/>
    <w:basedOn w:val="Normal"/>
    <w:link w:val="CommentTextChar"/>
    <w:uiPriority w:val="99"/>
    <w:semiHidden/>
    <w:rsid w:val="00BF0621"/>
  </w:style>
  <w:style w:type="character" w:customStyle="1" w:styleId="CommentTextChar">
    <w:name w:val="Comment Text Char"/>
    <w:basedOn w:val="DefaultParagraphFont"/>
    <w:link w:val="CommentText"/>
    <w:uiPriority w:val="99"/>
    <w:semiHidden/>
    <w:rsid w:val="00BF0621"/>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F0621"/>
    <w:rPr>
      <w:b/>
      <w:bCs/>
    </w:rPr>
  </w:style>
  <w:style w:type="character" w:customStyle="1" w:styleId="CommentSubjectChar">
    <w:name w:val="Comment Subject Char"/>
    <w:basedOn w:val="CommentTextChar"/>
    <w:link w:val="CommentSubject"/>
    <w:uiPriority w:val="99"/>
    <w:semiHidden/>
    <w:rsid w:val="00BF0621"/>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F0621"/>
    <w:rPr>
      <w:rFonts w:ascii="Segoe UI" w:hAnsi="Segoe UI" w:cs="Segoe UI"/>
      <w:szCs w:val="18"/>
    </w:rPr>
  </w:style>
  <w:style w:type="character" w:customStyle="1" w:styleId="BalloonTextChar">
    <w:name w:val="Balloon Text Char"/>
    <w:basedOn w:val="DefaultParagraphFont"/>
    <w:link w:val="BalloonText"/>
    <w:uiPriority w:val="99"/>
    <w:semiHidden/>
    <w:rsid w:val="00BF0621"/>
    <w:rPr>
      <w:rFonts w:ascii="Segoe UI" w:eastAsia="Calibri" w:hAnsi="Segoe UI" w:cs="Segoe UI"/>
      <w:color w:val="D7153A"/>
      <w:sz w:val="18"/>
      <w:szCs w:val="18"/>
    </w:rPr>
  </w:style>
  <w:style w:type="paragraph" w:customStyle="1" w:styleId="Introduction">
    <w:name w:val="Introduction"/>
    <w:next w:val="BodyText"/>
    <w:uiPriority w:val="8"/>
    <w:qFormat/>
    <w:rsid w:val="00BF0621"/>
    <w:pPr>
      <w:suppressAutoHyphens/>
      <w:spacing w:before="240" w:after="240"/>
      <w:contextualSpacing/>
    </w:pPr>
    <w:rPr>
      <w:color w:val="002664" w:themeColor="accent1"/>
      <w:sz w:val="28"/>
    </w:rPr>
  </w:style>
  <w:style w:type="paragraph" w:styleId="Caption">
    <w:name w:val="caption"/>
    <w:next w:val="BodyText"/>
    <w:uiPriority w:val="35"/>
    <w:qFormat/>
    <w:rsid w:val="00BF0621"/>
    <w:pPr>
      <w:suppressAutoHyphens/>
    </w:pPr>
    <w:rPr>
      <w:iCs/>
      <w:color w:val="002664" w:themeColor="accent1"/>
      <w:sz w:val="18"/>
      <w:szCs w:val="18"/>
    </w:rPr>
  </w:style>
  <w:style w:type="table" w:styleId="TableGridLight">
    <w:name w:val="Grid Table Light"/>
    <w:basedOn w:val="TableNormal"/>
    <w:uiPriority w:val="40"/>
    <w:rsid w:val="00BF0621"/>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F0621"/>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F0621"/>
    <w:pPr>
      <w:suppressAutoHyphens/>
      <w:spacing w:before="240" w:after="240"/>
    </w:pPr>
    <w:rPr>
      <w:color w:val="D7153A" w:themeColor="text2"/>
    </w:rPr>
  </w:style>
  <w:style w:type="character" w:customStyle="1" w:styleId="TitleChar">
    <w:name w:val="Title Char"/>
    <w:basedOn w:val="DefaultParagraphFont"/>
    <w:link w:val="Title"/>
    <w:uiPriority w:val="10"/>
    <w:rsid w:val="00BF0621"/>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F06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F0621"/>
    <w:rPr>
      <w:sz w:val="48"/>
      <w:szCs w:val="48"/>
    </w:rPr>
  </w:style>
  <w:style w:type="paragraph" w:styleId="EndnoteText">
    <w:name w:val="endnote text"/>
    <w:basedOn w:val="Normal"/>
    <w:link w:val="EndnoteTextChar"/>
    <w:uiPriority w:val="99"/>
    <w:semiHidden/>
    <w:rsid w:val="00BF0621"/>
  </w:style>
  <w:style w:type="character" w:styleId="UnresolvedMention">
    <w:name w:val="Unresolved Mention"/>
    <w:basedOn w:val="DefaultParagraphFont"/>
    <w:uiPriority w:val="99"/>
    <w:semiHidden/>
    <w:unhideWhenUsed/>
    <w:rsid w:val="00BF0621"/>
    <w:rPr>
      <w:color w:val="605E5C"/>
      <w:shd w:val="clear" w:color="auto" w:fill="E1DFDD"/>
    </w:rPr>
  </w:style>
  <w:style w:type="paragraph" w:styleId="TableofFigures">
    <w:name w:val="table of figures"/>
    <w:next w:val="BodyText"/>
    <w:uiPriority w:val="99"/>
    <w:semiHidden/>
    <w:rsid w:val="00BF0621"/>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F0621"/>
    <w:rPr>
      <w:b/>
      <w:i/>
    </w:rPr>
  </w:style>
  <w:style w:type="character" w:customStyle="1" w:styleId="EndnoteTextChar">
    <w:name w:val="Endnote Text Char"/>
    <w:basedOn w:val="DefaultParagraphFont"/>
    <w:link w:val="EndnoteText"/>
    <w:uiPriority w:val="99"/>
    <w:semiHidden/>
    <w:rsid w:val="00BF0621"/>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F0621"/>
    <w:rPr>
      <w:vertAlign w:val="superscript"/>
    </w:rPr>
  </w:style>
  <w:style w:type="paragraph" w:styleId="Date">
    <w:name w:val="Date"/>
    <w:next w:val="BodyText"/>
    <w:link w:val="DateChar"/>
    <w:uiPriority w:val="3"/>
    <w:qFormat/>
    <w:rsid w:val="00BF0621"/>
    <w:pPr>
      <w:spacing w:after="600"/>
    </w:pPr>
    <w:rPr>
      <w:color w:val="22272B" w:themeColor="text1"/>
    </w:rPr>
  </w:style>
  <w:style w:type="table" w:styleId="ListTable3-Accent3">
    <w:name w:val="List Table 3 Accent 3"/>
    <w:basedOn w:val="TableNormal"/>
    <w:uiPriority w:val="48"/>
    <w:rsid w:val="00BF0621"/>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F0621"/>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F0621"/>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F0621"/>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F0621"/>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F0621"/>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F0621"/>
    <w:rPr>
      <w:color w:val="22272B" w:themeColor="text1"/>
    </w:rPr>
  </w:style>
  <w:style w:type="table" w:styleId="ListTable3-Accent1">
    <w:name w:val="List Table 3 Accent 1"/>
    <w:basedOn w:val="TableNormal"/>
    <w:uiPriority w:val="48"/>
    <w:rsid w:val="00BF0621"/>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F0621"/>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F0621"/>
    <w:rPr>
      <w:color w:val="002664" w:themeColor="accent1"/>
      <w:sz w:val="28"/>
    </w:rPr>
  </w:style>
  <w:style w:type="table" w:styleId="ListTable3-Accent2">
    <w:name w:val="List Table 3 Accent 2"/>
    <w:basedOn w:val="TableNormal"/>
    <w:uiPriority w:val="48"/>
    <w:rsid w:val="00BF0621"/>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F0621"/>
    <w:rPr>
      <w:iCs/>
      <w:color w:val="D7153A"/>
      <w:lang w:val="en-NZ" w:eastAsia="en-US"/>
    </w:rPr>
  </w:style>
  <w:style w:type="paragraph" w:styleId="ListParagraph">
    <w:name w:val="List Paragraph"/>
    <w:basedOn w:val="Normal"/>
    <w:uiPriority w:val="34"/>
    <w:qFormat/>
    <w:rsid w:val="00BF06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F0621"/>
    <w:rPr>
      <w:iCs/>
      <w:color w:val="D7153A"/>
      <w:lang w:val="en-NZ" w:eastAsia="en-US"/>
    </w:rPr>
  </w:style>
  <w:style w:type="paragraph" w:customStyle="1" w:styleId="Bullet">
    <w:name w:val="Bullet"/>
    <w:basedOn w:val="ListParagraph"/>
    <w:qFormat/>
    <w:rsid w:val="00BF0621"/>
    <w:pPr>
      <w:numPr>
        <w:numId w:val="15"/>
      </w:numPr>
    </w:pPr>
  </w:style>
  <w:style w:type="table" w:styleId="GridTable3-Accent5">
    <w:name w:val="Grid Table 3 Accent 5"/>
    <w:basedOn w:val="TableNormal"/>
    <w:uiPriority w:val="48"/>
    <w:rsid w:val="00BF0621"/>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BF0621"/>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wXvdaByzDvCgLajFnnHi9mW1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RUxYeDhuUTZqRUFLMGpNZ0d6cVJ0bVdDalBoa2lLLTU=</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D52A0-D387-475C-91A1-C89C7C1B0DB8}">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04B5C63D-518A-4F83-B22C-B5A4719A4B8E}"/>
</file>

<file path=customXml/itemProps3.xml><?xml version="1.0" encoding="utf-8"?>
<ds:datastoreItem xmlns:ds="http://schemas.openxmlformats.org/officeDocument/2006/customXml" ds:itemID="{A4E23DAE-2CC7-4F1D-B088-472F6781755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E415F01-348E-8D4E-9596-3CFAB821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8</Pages>
  <Words>1821</Words>
  <Characters>10382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Simon Davis</cp:lastModifiedBy>
  <cp:revision>4</cp:revision>
  <dcterms:created xsi:type="dcterms:W3CDTF">2025-06-22T08:01:00Z</dcterms:created>
  <dcterms:modified xsi:type="dcterms:W3CDTF">2025-06-22T10:25:00Z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