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BF75E" w14:textId="01579DB6" w:rsidR="000731FD" w:rsidRDefault="00F006AE" w:rsidP="004178DD">
      <w:pPr>
        <w:pStyle w:val="Heading1"/>
      </w:pPr>
      <w:bookmarkStart w:id="0" w:name="_heading=h.gjdgxs" w:colFirst="0" w:colLast="0"/>
      <w:bookmarkEnd w:id="0"/>
      <w:r>
        <w:t>Appendix 2A</w:t>
      </w:r>
      <w:r w:rsidR="00F0638B">
        <w:t xml:space="preserve"> </w:t>
      </w:r>
      <w:r w:rsidR="00327D87">
        <w:t>-</w:t>
      </w:r>
      <w:r w:rsidR="00F0638B">
        <w:t xml:space="preserve"> Facilitator Guide</w:t>
      </w:r>
    </w:p>
    <w:p w14:paraId="0A37501D" w14:textId="5F49BA9F" w:rsidR="000731FD" w:rsidRPr="004178DD" w:rsidRDefault="00327D87" w:rsidP="004178DD">
      <w:pPr>
        <w:pStyle w:val="DescriptororName"/>
        <w:rPr>
          <w:color w:val="22272B" w:themeColor="text1"/>
          <w:sz w:val="36"/>
          <w:szCs w:val="56"/>
        </w:rPr>
      </w:pPr>
      <w:bookmarkStart w:id="1" w:name="_heading=h.nghz0539wu6x" w:colFirst="0" w:colLast="0"/>
      <w:bookmarkEnd w:id="1"/>
      <w:r>
        <w:t>Major Evacuation Centre (MEC)</w:t>
      </w:r>
      <w:r w:rsidR="00F0638B">
        <w:t xml:space="preserve"> Exercise</w:t>
      </w:r>
      <w:r w:rsidR="00D36EBE">
        <w:t xml:space="preserve"> - Bushfire</w:t>
      </w:r>
      <w:r w:rsidR="00F006AE">
        <w:br w:type="page"/>
      </w:r>
    </w:p>
    <w:p w14:paraId="4725E463" w14:textId="3E93BD9A" w:rsidR="000731FD" w:rsidRDefault="00F006AE" w:rsidP="00F0638B">
      <w:pPr>
        <w:pStyle w:val="Heading2"/>
      </w:pPr>
      <w:r>
        <w:lastRenderedPageBreak/>
        <w:t>Exercise [</w:t>
      </w:r>
      <w:r w:rsidR="004178DD">
        <w:t>N</w:t>
      </w:r>
      <w:r w:rsidRPr="004178DD">
        <w:t>ame</w:t>
      </w:r>
      <w:r>
        <w:t xml:space="preserve">] – </w:t>
      </w:r>
      <w:r w:rsidR="004178DD">
        <w:t>F</w:t>
      </w:r>
      <w:r>
        <w:t xml:space="preserve">acilitator </w:t>
      </w:r>
      <w:r w:rsidR="004178DD">
        <w:t>G</w:t>
      </w:r>
      <w:r>
        <w:t xml:space="preserve">uide </w:t>
      </w:r>
    </w:p>
    <w:p w14:paraId="56C01788" w14:textId="30DD08EC" w:rsidR="000731FD" w:rsidRPr="004178DD" w:rsidRDefault="00F006AE" w:rsidP="004178DD">
      <w:pPr>
        <w:pStyle w:val="BodyText"/>
        <w:rPr>
          <w:color w:val="auto"/>
        </w:rPr>
      </w:pPr>
      <w:r w:rsidRPr="004178DD">
        <w:rPr>
          <w:color w:val="auto"/>
        </w:rPr>
        <w:t>Date:</w:t>
      </w:r>
      <w:r w:rsidR="004178DD">
        <w:rPr>
          <w:color w:val="auto"/>
        </w:rPr>
        <w:t xml:space="preserve"> </w:t>
      </w:r>
      <w:r w:rsidRPr="004178DD">
        <w:rPr>
          <w:rStyle w:val="GuidanceChar"/>
        </w:rPr>
        <w:t>[INSERT]</w:t>
      </w:r>
    </w:p>
    <w:p w14:paraId="2F6997CF" w14:textId="290D5306" w:rsidR="000731FD" w:rsidRPr="004178DD" w:rsidRDefault="00F006AE" w:rsidP="004178DD">
      <w:pPr>
        <w:pStyle w:val="BodyText"/>
        <w:rPr>
          <w:color w:val="auto"/>
        </w:rPr>
      </w:pPr>
      <w:r w:rsidRPr="004178DD">
        <w:rPr>
          <w:color w:val="auto"/>
        </w:rPr>
        <w:t>Time:</w:t>
      </w:r>
      <w:r w:rsidR="004178DD">
        <w:rPr>
          <w:color w:val="auto"/>
        </w:rPr>
        <w:t xml:space="preserve"> </w:t>
      </w:r>
      <w:r w:rsidR="004178DD" w:rsidRPr="004178DD">
        <w:rPr>
          <w:rStyle w:val="GuidanceChar"/>
        </w:rPr>
        <w:t>[INSERT]</w:t>
      </w:r>
    </w:p>
    <w:p w14:paraId="481A5B89" w14:textId="36150697" w:rsidR="000731FD" w:rsidRPr="004178DD" w:rsidRDefault="00F006AE" w:rsidP="004178DD">
      <w:pPr>
        <w:pStyle w:val="BodyText"/>
        <w:rPr>
          <w:color w:val="auto"/>
        </w:rPr>
      </w:pPr>
      <w:r w:rsidRPr="004178DD">
        <w:rPr>
          <w:color w:val="auto"/>
        </w:rPr>
        <w:t>Venue:</w:t>
      </w:r>
      <w:r w:rsidR="004178DD">
        <w:rPr>
          <w:color w:val="auto"/>
        </w:rPr>
        <w:t xml:space="preserve"> </w:t>
      </w:r>
      <w:r w:rsidRPr="004178DD">
        <w:rPr>
          <w:rStyle w:val="GuidanceChar"/>
        </w:rPr>
        <w:t>[INSERT]</w:t>
      </w:r>
    </w:p>
    <w:tbl>
      <w:tblPr>
        <w:tblStyle w:val="a"/>
        <w:tblW w:w="13943" w:type="dxa"/>
        <w:tblInd w:w="5" w:type="dxa"/>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Layout w:type="fixed"/>
        <w:tblLook w:val="04A0" w:firstRow="1" w:lastRow="0" w:firstColumn="1" w:lastColumn="0" w:noHBand="0" w:noVBand="1"/>
      </w:tblPr>
      <w:tblGrid>
        <w:gridCol w:w="1186"/>
        <w:gridCol w:w="9010"/>
        <w:gridCol w:w="1701"/>
        <w:gridCol w:w="2046"/>
      </w:tblGrid>
      <w:tr w:rsidR="00EC0CEB" w14:paraId="1D3F1C7D" w14:textId="2E3D132E" w:rsidTr="28BE94B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86" w:type="dxa"/>
            <w:tcBorders>
              <w:top w:val="none" w:sz="0" w:space="0" w:color="auto"/>
              <w:left w:val="none" w:sz="0" w:space="0" w:color="auto"/>
              <w:bottom w:val="none" w:sz="0" w:space="0" w:color="auto"/>
              <w:right w:val="none" w:sz="0" w:space="0" w:color="auto"/>
            </w:tcBorders>
            <w:shd w:val="clear" w:color="auto" w:fill="CBEDFD" w:themeFill="accent4"/>
          </w:tcPr>
          <w:p w14:paraId="4A146726" w14:textId="77777777" w:rsidR="00EC0CEB" w:rsidRPr="003F637C" w:rsidRDefault="00EC0CEB" w:rsidP="003F637C">
            <w:pPr>
              <w:pStyle w:val="BodyText"/>
            </w:pPr>
            <w:r w:rsidRPr="003F637C">
              <w:t>Time</w:t>
            </w:r>
          </w:p>
        </w:tc>
        <w:tc>
          <w:tcPr>
            <w:tcW w:w="9010" w:type="dxa"/>
            <w:tcBorders>
              <w:top w:val="none" w:sz="0" w:space="0" w:color="auto"/>
              <w:left w:val="none" w:sz="0" w:space="0" w:color="auto"/>
              <w:bottom w:val="none" w:sz="0" w:space="0" w:color="auto"/>
              <w:right w:val="none" w:sz="0" w:space="0" w:color="auto"/>
            </w:tcBorders>
            <w:shd w:val="clear" w:color="auto" w:fill="CBEDFD" w:themeFill="accent4"/>
          </w:tcPr>
          <w:p w14:paraId="18283460" w14:textId="77777777" w:rsidR="00EC0CEB" w:rsidRPr="003F637C" w:rsidRDefault="00EC0CEB" w:rsidP="003F637C">
            <w:pPr>
              <w:pStyle w:val="BodyText"/>
              <w:cnfStyle w:val="100000000000" w:firstRow="1" w:lastRow="0" w:firstColumn="0" w:lastColumn="0" w:oddVBand="0" w:evenVBand="0" w:oddHBand="0" w:evenHBand="0" w:firstRowFirstColumn="0" w:firstRowLastColumn="0" w:lastRowFirstColumn="0" w:lastRowLastColumn="0"/>
            </w:pPr>
            <w:r w:rsidRPr="003F637C">
              <w:t>Activity</w:t>
            </w:r>
          </w:p>
        </w:tc>
        <w:tc>
          <w:tcPr>
            <w:tcW w:w="1701" w:type="dxa"/>
            <w:tcBorders>
              <w:top w:val="none" w:sz="0" w:space="0" w:color="auto"/>
              <w:left w:val="none" w:sz="0" w:space="0" w:color="auto"/>
              <w:bottom w:val="none" w:sz="0" w:space="0" w:color="auto"/>
              <w:right w:val="none" w:sz="0" w:space="0" w:color="auto"/>
            </w:tcBorders>
            <w:shd w:val="clear" w:color="auto" w:fill="CBEDFD" w:themeFill="accent4"/>
          </w:tcPr>
          <w:p w14:paraId="148A07A4" w14:textId="5C7DDE0A" w:rsidR="00EC0CEB" w:rsidRPr="003F637C" w:rsidRDefault="00EC0CEB" w:rsidP="003F637C">
            <w:pPr>
              <w:pStyle w:val="BodyText"/>
              <w:cnfStyle w:val="100000000000" w:firstRow="1" w:lastRow="0" w:firstColumn="0" w:lastColumn="0" w:oddVBand="0" w:evenVBand="0" w:oddHBand="0" w:evenHBand="0" w:firstRowFirstColumn="0" w:firstRowLastColumn="0" w:lastRowFirstColumn="0" w:lastRowLastColumn="0"/>
            </w:pPr>
            <w:r w:rsidRPr="003F637C">
              <w:t>Presenter</w:t>
            </w:r>
          </w:p>
        </w:tc>
        <w:tc>
          <w:tcPr>
            <w:tcW w:w="2046" w:type="dxa"/>
            <w:tcBorders>
              <w:top w:val="none" w:sz="0" w:space="0" w:color="auto"/>
              <w:left w:val="none" w:sz="0" w:space="0" w:color="auto"/>
              <w:bottom w:val="none" w:sz="0" w:space="0" w:color="auto"/>
              <w:right w:val="none" w:sz="0" w:space="0" w:color="auto"/>
            </w:tcBorders>
            <w:shd w:val="clear" w:color="auto" w:fill="CBEDFD" w:themeFill="accent4"/>
          </w:tcPr>
          <w:p w14:paraId="78158866" w14:textId="1EE00E1C" w:rsidR="00EC0CEB" w:rsidRPr="003F637C" w:rsidRDefault="00EC0CEB" w:rsidP="003F637C">
            <w:pPr>
              <w:pStyle w:val="BodyText"/>
              <w:cnfStyle w:val="100000000000" w:firstRow="1" w:lastRow="0" w:firstColumn="0" w:lastColumn="0" w:oddVBand="0" w:evenVBand="0" w:oddHBand="0" w:evenHBand="0" w:firstRowFirstColumn="0" w:firstRowLastColumn="0" w:lastRowFirstColumn="0" w:lastRowLastColumn="0"/>
            </w:pPr>
            <w:r w:rsidRPr="003F637C">
              <w:t>Resources</w:t>
            </w:r>
          </w:p>
        </w:tc>
      </w:tr>
      <w:tr w:rsidR="00EC0CEB" w14:paraId="3C211E23" w14:textId="2433A06D" w:rsidTr="28BE9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00396079" w14:textId="61DC26CD" w:rsidR="00EC0CEB" w:rsidRPr="003F637C" w:rsidRDefault="00EC0CEB" w:rsidP="003F637C">
            <w:pPr>
              <w:pStyle w:val="BodyText"/>
            </w:pPr>
            <w:r w:rsidRPr="003F637C">
              <w:t>0830</w:t>
            </w:r>
          </w:p>
        </w:tc>
        <w:tc>
          <w:tcPr>
            <w:tcW w:w="9010" w:type="dxa"/>
            <w:tcBorders>
              <w:top w:val="none" w:sz="0" w:space="0" w:color="auto"/>
              <w:bottom w:val="none" w:sz="0" w:space="0" w:color="auto"/>
            </w:tcBorders>
            <w:shd w:val="clear" w:color="auto" w:fill="auto"/>
          </w:tcPr>
          <w:p w14:paraId="775D7C22" w14:textId="77777777" w:rsidR="00EC0CEB" w:rsidRPr="003F637C" w:rsidRDefault="00EC0CEB" w:rsidP="003F637C">
            <w:pPr>
              <w:pStyle w:val="BodyText"/>
              <w:cnfStyle w:val="000000100000" w:firstRow="0" w:lastRow="0" w:firstColumn="0" w:lastColumn="0" w:oddVBand="0" w:evenVBand="0" w:oddHBand="1" w:evenHBand="0" w:firstRowFirstColumn="0" w:firstRowLastColumn="0" w:lastRowFirstColumn="0" w:lastRowLastColumn="0"/>
            </w:pPr>
            <w:r w:rsidRPr="003F637C">
              <w:t>Arrival and registration</w:t>
            </w:r>
          </w:p>
          <w:p w14:paraId="6D152A4B" w14:textId="77777777" w:rsidR="00EC0CEB" w:rsidRPr="003F637C" w:rsidRDefault="00EC0CEB" w:rsidP="003F637C">
            <w:pPr>
              <w:pStyle w:val="BodyText"/>
              <w:cnfStyle w:val="000000100000" w:firstRow="0" w:lastRow="0" w:firstColumn="0" w:lastColumn="0" w:oddVBand="0" w:evenVBand="0" w:oddHBand="1" w:evenHBand="0" w:firstRowFirstColumn="0" w:firstRowLastColumn="0" w:lastRowFirstColumn="0" w:lastRowLastColumn="0"/>
            </w:pPr>
            <w:r w:rsidRPr="003F637C">
              <w:t>Encourage informal introductions</w:t>
            </w:r>
          </w:p>
        </w:tc>
        <w:tc>
          <w:tcPr>
            <w:tcW w:w="1701" w:type="dxa"/>
            <w:tcBorders>
              <w:top w:val="none" w:sz="0" w:space="0" w:color="auto"/>
              <w:bottom w:val="none" w:sz="0" w:space="0" w:color="auto"/>
            </w:tcBorders>
            <w:shd w:val="clear" w:color="auto" w:fill="auto"/>
          </w:tcPr>
          <w:p w14:paraId="65812642" w14:textId="2D6A55D9" w:rsidR="00EC0CEB" w:rsidRPr="00B23009" w:rsidRDefault="28BE94B7" w:rsidP="007C3611">
            <w:pPr>
              <w:pStyle w:val="BodyText"/>
              <w:numPr>
                <w:ilvl w:val="0"/>
                <w:numId w:val="25"/>
              </w:numPr>
              <w:jc w:val="left"/>
              <w:cnfStyle w:val="000000100000" w:firstRow="0" w:lastRow="0" w:firstColumn="0" w:lastColumn="0" w:oddVBand="0" w:evenVBand="0" w:oddHBand="1" w:evenHBand="0" w:firstRowFirstColumn="0" w:firstRowLastColumn="0" w:lastRowFirstColumn="0" w:lastRowLastColumn="0"/>
            </w:pPr>
            <w:r>
              <w:t>Exercise Controller</w:t>
            </w:r>
          </w:p>
        </w:tc>
        <w:tc>
          <w:tcPr>
            <w:tcW w:w="2046" w:type="dxa"/>
            <w:tcBorders>
              <w:top w:val="none" w:sz="0" w:space="0" w:color="auto"/>
              <w:bottom w:val="none" w:sz="0" w:space="0" w:color="auto"/>
            </w:tcBorders>
            <w:shd w:val="clear" w:color="auto" w:fill="auto"/>
          </w:tcPr>
          <w:p w14:paraId="6B9E3908" w14:textId="1C77F56C" w:rsidR="00EC0CEB" w:rsidRPr="00B23009" w:rsidRDefault="00EC0CEB"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 xml:space="preserve">Slide </w:t>
            </w:r>
            <w:r w:rsidR="000B3DCF" w:rsidRPr="00B23009">
              <w:t>d</w:t>
            </w:r>
            <w:r w:rsidRPr="00B23009">
              <w:t>eck</w:t>
            </w:r>
          </w:p>
        </w:tc>
      </w:tr>
      <w:tr w:rsidR="00EC0CEB" w14:paraId="72D3F91A" w14:textId="7D857C07" w:rsidTr="28BE94B7">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52F12AA1" w14:textId="77777777" w:rsidR="00EC0CEB" w:rsidRPr="003F637C" w:rsidRDefault="00EC0CEB" w:rsidP="003F637C">
            <w:pPr>
              <w:pStyle w:val="BodyText"/>
            </w:pPr>
            <w:r w:rsidRPr="003F637C">
              <w:t>0900</w:t>
            </w:r>
          </w:p>
        </w:tc>
        <w:tc>
          <w:tcPr>
            <w:tcW w:w="9010" w:type="dxa"/>
            <w:shd w:val="clear" w:color="auto" w:fill="auto"/>
          </w:tcPr>
          <w:p w14:paraId="7D0B2D5C" w14:textId="36D533D2" w:rsidR="008540D7" w:rsidRPr="003F637C" w:rsidRDefault="00EC0CEB" w:rsidP="003F637C">
            <w:pPr>
              <w:pStyle w:val="BodyText"/>
              <w:cnfStyle w:val="000000000000" w:firstRow="0" w:lastRow="0" w:firstColumn="0" w:lastColumn="0" w:oddVBand="0" w:evenVBand="0" w:oddHBand="0" w:evenHBand="0" w:firstRowFirstColumn="0" w:firstRowLastColumn="0" w:lastRowFirstColumn="0" w:lastRowLastColumn="0"/>
            </w:pPr>
            <w:r w:rsidRPr="003F637C">
              <w:t>Welcome/acknowledgement of Country</w:t>
            </w:r>
          </w:p>
          <w:p w14:paraId="22BCC025" w14:textId="77777777" w:rsidR="00EC0CEB" w:rsidRPr="003F637C" w:rsidRDefault="00EC0CEB" w:rsidP="003F637C">
            <w:pPr>
              <w:pStyle w:val="BodyText"/>
              <w:cnfStyle w:val="000000000000" w:firstRow="0" w:lastRow="0" w:firstColumn="0" w:lastColumn="0" w:oddVBand="0" w:evenVBand="0" w:oddHBand="0" w:evenHBand="0" w:firstRowFirstColumn="0" w:firstRowLastColumn="0" w:lastRowFirstColumn="0" w:lastRowLastColumn="0"/>
            </w:pPr>
            <w:r w:rsidRPr="003F637C">
              <w:t>Agenda</w:t>
            </w:r>
          </w:p>
          <w:p w14:paraId="0E38A61D" w14:textId="77777777" w:rsidR="00EC0CEB" w:rsidRDefault="00EC0CEB" w:rsidP="003F637C">
            <w:pPr>
              <w:pStyle w:val="BodyText"/>
              <w:cnfStyle w:val="000000000000" w:firstRow="0" w:lastRow="0" w:firstColumn="0" w:lastColumn="0" w:oddVBand="0" w:evenVBand="0" w:oddHBand="0" w:evenHBand="0" w:firstRowFirstColumn="0" w:firstRowLastColumn="0" w:lastRowFirstColumn="0" w:lastRowLastColumn="0"/>
            </w:pPr>
            <w:r w:rsidRPr="003F637C">
              <w:t>Housekeeping</w:t>
            </w:r>
          </w:p>
          <w:p w14:paraId="41C01659" w14:textId="77777777" w:rsidR="008540D7" w:rsidRDefault="00A943CC" w:rsidP="003F637C">
            <w:pPr>
              <w:pStyle w:val="BodyText"/>
              <w:cnfStyle w:val="000000000000" w:firstRow="0" w:lastRow="0" w:firstColumn="0" w:lastColumn="0" w:oddVBand="0" w:evenVBand="0" w:oddHBand="0" w:evenHBand="0" w:firstRowFirstColumn="0" w:firstRowLastColumn="0" w:lastRowFirstColumn="0" w:lastRowLastColumn="0"/>
            </w:pPr>
            <w:r>
              <w:t>Introductions</w:t>
            </w:r>
            <w:r w:rsidR="008540D7" w:rsidRPr="003F637C">
              <w:t xml:space="preserve"> </w:t>
            </w:r>
            <w:r w:rsidR="005F1BE9">
              <w:t>(Exercise facilitation team)</w:t>
            </w:r>
          </w:p>
          <w:p w14:paraId="5CDCE4FE" w14:textId="2ABCD129" w:rsidR="00A72575" w:rsidRPr="003F637C" w:rsidRDefault="00A72575" w:rsidP="003F637C">
            <w:pPr>
              <w:pStyle w:val="BodyText"/>
              <w:cnfStyle w:val="000000000000" w:firstRow="0" w:lastRow="0" w:firstColumn="0" w:lastColumn="0" w:oddVBand="0" w:evenVBand="0" w:oddHBand="0" w:evenHBand="0" w:firstRowFirstColumn="0" w:firstRowLastColumn="0" w:lastRowFirstColumn="0" w:lastRowLastColumn="0"/>
            </w:pPr>
            <w:r>
              <w:t>Evaluation Process</w:t>
            </w:r>
          </w:p>
        </w:tc>
        <w:tc>
          <w:tcPr>
            <w:tcW w:w="1701" w:type="dxa"/>
            <w:shd w:val="clear" w:color="auto" w:fill="auto"/>
          </w:tcPr>
          <w:p w14:paraId="15EBB77A" w14:textId="4ECF4A65" w:rsidR="00EC0CEB" w:rsidRPr="00B23009" w:rsidRDefault="000E3AD2" w:rsidP="007C3611">
            <w:pPr>
              <w:pStyle w:val="BodyText"/>
              <w:numPr>
                <w:ilvl w:val="0"/>
                <w:numId w:val="10"/>
              </w:numPr>
              <w:tabs>
                <w:tab w:val="clear" w:pos="357"/>
                <w:tab w:val="clear" w:pos="714"/>
                <w:tab w:val="left" w:pos="360"/>
              </w:tabs>
              <w:jc w:val="left"/>
              <w:cnfStyle w:val="000000000000" w:firstRow="0" w:lastRow="0" w:firstColumn="0" w:lastColumn="0" w:oddVBand="0" w:evenVBand="0" w:oddHBand="0" w:evenHBand="0" w:firstRowFirstColumn="0" w:firstRowLastColumn="0" w:lastRowFirstColumn="0" w:lastRowLastColumn="0"/>
            </w:pPr>
            <w:r w:rsidRPr="00B23009">
              <w:t>Exercise Controller</w:t>
            </w:r>
          </w:p>
        </w:tc>
        <w:tc>
          <w:tcPr>
            <w:tcW w:w="2046" w:type="dxa"/>
            <w:shd w:val="clear" w:color="auto" w:fill="auto"/>
          </w:tcPr>
          <w:p w14:paraId="04F417B3" w14:textId="0AD5F55A" w:rsidR="00EC0CEB" w:rsidRPr="00B23009" w:rsidRDefault="00EC0CEB"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 xml:space="preserve">Slide </w:t>
            </w:r>
            <w:r w:rsidR="000B3DCF" w:rsidRPr="00B23009">
              <w:t>d</w:t>
            </w:r>
            <w:r w:rsidRPr="00B23009">
              <w:t>eck</w:t>
            </w:r>
          </w:p>
        </w:tc>
      </w:tr>
      <w:tr w:rsidR="00EC0CEB" w14:paraId="19650831" w14:textId="3BCDF662" w:rsidTr="28BE9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3B53631D" w14:textId="24313D47" w:rsidR="00EC0CEB" w:rsidRPr="003F637C" w:rsidRDefault="00EC0CEB" w:rsidP="003F637C">
            <w:pPr>
              <w:pStyle w:val="BodyText"/>
            </w:pPr>
            <w:r w:rsidRPr="003F637C">
              <w:t>0910</w:t>
            </w:r>
          </w:p>
        </w:tc>
        <w:tc>
          <w:tcPr>
            <w:tcW w:w="9010" w:type="dxa"/>
            <w:tcBorders>
              <w:top w:val="none" w:sz="0" w:space="0" w:color="auto"/>
              <w:bottom w:val="none" w:sz="0" w:space="0" w:color="auto"/>
            </w:tcBorders>
            <w:shd w:val="clear" w:color="auto" w:fill="auto"/>
          </w:tcPr>
          <w:p w14:paraId="2FC8C62C" w14:textId="77777777" w:rsidR="00EC0CEB" w:rsidRPr="003F637C" w:rsidRDefault="00EC0CEB" w:rsidP="003F637C">
            <w:pPr>
              <w:pStyle w:val="BodyText"/>
              <w:cnfStyle w:val="000000100000" w:firstRow="0" w:lastRow="0" w:firstColumn="0" w:lastColumn="0" w:oddVBand="0" w:evenVBand="0" w:oddHBand="1" w:evenHBand="0" w:firstRowFirstColumn="0" w:firstRowLastColumn="0" w:lastRowFirstColumn="0" w:lastRowLastColumn="0"/>
              <w:rPr>
                <w:b/>
                <w:bCs/>
              </w:rPr>
            </w:pPr>
            <w:r w:rsidRPr="003F637C">
              <w:rPr>
                <w:b/>
                <w:bCs/>
              </w:rPr>
              <w:t>Aim</w:t>
            </w:r>
          </w:p>
          <w:p w14:paraId="0A8726BB" w14:textId="77777777" w:rsidR="00EC0CEB" w:rsidRDefault="00EC0CEB" w:rsidP="003F637C">
            <w:pPr>
              <w:pStyle w:val="BodyText"/>
              <w:cnfStyle w:val="000000100000" w:firstRow="0" w:lastRow="0" w:firstColumn="0" w:lastColumn="0" w:oddVBand="0" w:evenVBand="0" w:oddHBand="1" w:evenHBand="0" w:firstRowFirstColumn="0" w:firstRowLastColumn="0" w:lastRowFirstColumn="0" w:lastRowLastColumn="0"/>
            </w:pPr>
            <w:r w:rsidRPr="00237C9E">
              <w:t>Validate the MEC Guidelines by testing their application during a simulated major evacuation event, with a focus on decision-making, escalation pathways, and governance arrangements, including the appointment and functioning of the MEC Controller and Incident Management Team (IMT).</w:t>
            </w:r>
          </w:p>
          <w:p w14:paraId="106DD217" w14:textId="77777777" w:rsidR="00EC0CEB" w:rsidRPr="003F637C" w:rsidRDefault="00EC0CEB" w:rsidP="003F637C">
            <w:pPr>
              <w:pStyle w:val="BodyText"/>
              <w:cnfStyle w:val="000000100000" w:firstRow="0" w:lastRow="0" w:firstColumn="0" w:lastColumn="0" w:oddVBand="0" w:evenVBand="0" w:oddHBand="1" w:evenHBand="0" w:firstRowFirstColumn="0" w:firstRowLastColumn="0" w:lastRowFirstColumn="0" w:lastRowLastColumn="0"/>
              <w:rPr>
                <w:b/>
                <w:bCs/>
              </w:rPr>
            </w:pPr>
            <w:r w:rsidRPr="003F637C">
              <w:rPr>
                <w:b/>
                <w:bCs/>
              </w:rPr>
              <w:t>Objectives</w:t>
            </w:r>
          </w:p>
          <w:p w14:paraId="07D06CE8" w14:textId="77777777" w:rsidR="00EC0CEB" w:rsidRPr="008A0E72" w:rsidRDefault="00EC0CEB" w:rsidP="007C3611">
            <w:pPr>
              <w:pStyle w:val="BodyText"/>
              <w:numPr>
                <w:ilvl w:val="0"/>
                <w:numId w:val="8"/>
              </w:numPr>
              <w:cnfStyle w:val="000000100000" w:firstRow="0" w:lastRow="0" w:firstColumn="0" w:lastColumn="0" w:oddVBand="0" w:evenVBand="0" w:oddHBand="1" w:evenHBand="0" w:firstRowFirstColumn="0" w:firstRowLastColumn="0" w:lastRowFirstColumn="0" w:lastRowLastColumn="0"/>
            </w:pPr>
            <w:r w:rsidRPr="008A0E72">
              <w:t>Test the application and effectiveness of the MEC decision-making tools outlined in the MEC guidelines.</w:t>
            </w:r>
          </w:p>
          <w:p w14:paraId="12DDC265" w14:textId="77777777" w:rsidR="00EC0CEB" w:rsidRPr="008A0E72" w:rsidRDefault="00EC0CEB" w:rsidP="007C3611">
            <w:pPr>
              <w:pStyle w:val="BodyText"/>
              <w:numPr>
                <w:ilvl w:val="0"/>
                <w:numId w:val="8"/>
              </w:numPr>
              <w:cnfStyle w:val="000000100000" w:firstRow="0" w:lastRow="0" w:firstColumn="0" w:lastColumn="0" w:oddVBand="0" w:evenVBand="0" w:oddHBand="1" w:evenHBand="0" w:firstRowFirstColumn="0" w:firstRowLastColumn="0" w:lastRowFirstColumn="0" w:lastRowLastColumn="0"/>
            </w:pPr>
            <w:r w:rsidRPr="008A0E72">
              <w:t>Assess the appointment process and functional operation of the MEC Controller and Incident Management Team (IMT) roles.</w:t>
            </w:r>
          </w:p>
          <w:p w14:paraId="769C19BF" w14:textId="4E6A32B8" w:rsidR="00EC0CEB" w:rsidRPr="008A0E72" w:rsidRDefault="00EC0CEB" w:rsidP="007C3611">
            <w:pPr>
              <w:pStyle w:val="BodyText"/>
              <w:numPr>
                <w:ilvl w:val="0"/>
                <w:numId w:val="8"/>
              </w:numPr>
              <w:cnfStyle w:val="000000100000" w:firstRow="0" w:lastRow="0" w:firstColumn="0" w:lastColumn="0" w:oddVBand="0" w:evenVBand="0" w:oddHBand="1" w:evenHBand="0" w:firstRowFirstColumn="0" w:firstRowLastColumn="0" w:lastRowFirstColumn="0" w:lastRowLastColumn="0"/>
            </w:pPr>
            <w:r w:rsidRPr="008A0E72">
              <w:t>Validate the suitability of the governance arrangements in the MEC Guidelines, including coordination across local, regional, and state levels.</w:t>
            </w:r>
          </w:p>
        </w:tc>
        <w:tc>
          <w:tcPr>
            <w:tcW w:w="1701" w:type="dxa"/>
            <w:tcBorders>
              <w:top w:val="none" w:sz="0" w:space="0" w:color="auto"/>
              <w:bottom w:val="none" w:sz="0" w:space="0" w:color="auto"/>
            </w:tcBorders>
            <w:shd w:val="clear" w:color="auto" w:fill="auto"/>
          </w:tcPr>
          <w:p w14:paraId="4371F426" w14:textId="634E330D" w:rsidR="00EC0CEB" w:rsidRPr="00B23009" w:rsidRDefault="000E3AD2" w:rsidP="007C3611">
            <w:pPr>
              <w:pStyle w:val="BodyText"/>
              <w:numPr>
                <w:ilvl w:val="0"/>
                <w:numId w:val="10"/>
              </w:numPr>
              <w:jc w:val="left"/>
              <w:cnfStyle w:val="000000100000" w:firstRow="0" w:lastRow="0" w:firstColumn="0" w:lastColumn="0" w:oddVBand="0" w:evenVBand="0" w:oddHBand="1" w:evenHBand="0" w:firstRowFirstColumn="0" w:firstRowLastColumn="0" w:lastRowFirstColumn="0" w:lastRowLastColumn="0"/>
            </w:pPr>
            <w:r w:rsidRPr="00B23009">
              <w:t>Exercise Controller</w:t>
            </w:r>
          </w:p>
        </w:tc>
        <w:tc>
          <w:tcPr>
            <w:tcW w:w="2046" w:type="dxa"/>
            <w:tcBorders>
              <w:top w:val="none" w:sz="0" w:space="0" w:color="auto"/>
              <w:bottom w:val="none" w:sz="0" w:space="0" w:color="auto"/>
            </w:tcBorders>
            <w:shd w:val="clear" w:color="auto" w:fill="auto"/>
          </w:tcPr>
          <w:p w14:paraId="6771E4AB" w14:textId="457B977A" w:rsidR="00EC0CEB" w:rsidRPr="00B23009" w:rsidRDefault="00EC0CEB"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 xml:space="preserve">Slide </w:t>
            </w:r>
            <w:r w:rsidR="000B3DCF" w:rsidRPr="00B23009">
              <w:t>d</w:t>
            </w:r>
            <w:r w:rsidRPr="00B23009">
              <w:t>eck</w:t>
            </w:r>
          </w:p>
        </w:tc>
      </w:tr>
      <w:tr w:rsidR="00EC0CEB" w14:paraId="0197B9C2" w14:textId="6C52714D" w:rsidTr="28BE94B7">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188548A9" w14:textId="3646327E" w:rsidR="00EC0CEB" w:rsidRPr="003F637C" w:rsidRDefault="00EC0CEB" w:rsidP="003F637C">
            <w:pPr>
              <w:pStyle w:val="BodyText"/>
            </w:pPr>
            <w:r w:rsidRPr="003F637C">
              <w:lastRenderedPageBreak/>
              <w:t>0920</w:t>
            </w:r>
          </w:p>
        </w:tc>
        <w:tc>
          <w:tcPr>
            <w:tcW w:w="9010" w:type="dxa"/>
            <w:shd w:val="clear" w:color="auto" w:fill="auto"/>
          </w:tcPr>
          <w:p w14:paraId="3186AA5C" w14:textId="77777777" w:rsidR="00EC0CEB" w:rsidRPr="003F637C" w:rsidRDefault="00EC0CEB" w:rsidP="003F637C">
            <w:pPr>
              <w:pStyle w:val="BodyText"/>
              <w:cnfStyle w:val="000000000000" w:firstRow="0" w:lastRow="0" w:firstColumn="0" w:lastColumn="0" w:oddVBand="0" w:evenVBand="0" w:oddHBand="0" w:evenHBand="0" w:firstRowFirstColumn="0" w:firstRowLastColumn="0" w:lastRowFirstColumn="0" w:lastRowLastColumn="0"/>
              <w:rPr>
                <w:b/>
                <w:bCs/>
              </w:rPr>
            </w:pPr>
            <w:r w:rsidRPr="003F637C">
              <w:rPr>
                <w:b/>
                <w:bCs/>
              </w:rPr>
              <w:t>Presentation – MEC Guidelines</w:t>
            </w:r>
          </w:p>
          <w:p w14:paraId="10C36B16" w14:textId="2E7C6EB4" w:rsidR="00EC0CEB" w:rsidRPr="003F637C" w:rsidRDefault="00EC0CEB" w:rsidP="003F637C">
            <w:pPr>
              <w:pStyle w:val="BodyText"/>
              <w:cnfStyle w:val="000000000000" w:firstRow="0" w:lastRow="0" w:firstColumn="0" w:lastColumn="0" w:oddVBand="0" w:evenVBand="0" w:oddHBand="0" w:evenHBand="0" w:firstRowFirstColumn="0" w:firstRowLastColumn="0" w:lastRowFirstColumn="0" w:lastRowLastColumn="0"/>
            </w:pPr>
            <w:r w:rsidRPr="003F637C">
              <w:t>A brief overview of the new MEC Guidelines</w:t>
            </w:r>
          </w:p>
        </w:tc>
        <w:tc>
          <w:tcPr>
            <w:tcW w:w="1701" w:type="dxa"/>
            <w:shd w:val="clear" w:color="auto" w:fill="auto"/>
          </w:tcPr>
          <w:p w14:paraId="0923F162" w14:textId="520BF127" w:rsidR="00EC0CEB" w:rsidRPr="00B23009" w:rsidRDefault="00B010DD" w:rsidP="007C3611">
            <w:pPr>
              <w:pStyle w:val="BodyText"/>
              <w:numPr>
                <w:ilvl w:val="0"/>
                <w:numId w:val="10"/>
              </w:numPr>
              <w:jc w:val="left"/>
              <w:cnfStyle w:val="000000000000" w:firstRow="0" w:lastRow="0" w:firstColumn="0" w:lastColumn="0" w:oddVBand="0" w:evenVBand="0" w:oddHBand="0" w:evenHBand="0" w:firstRowFirstColumn="0" w:firstRowLastColumn="0" w:lastRowFirstColumn="0" w:lastRowLastColumn="0"/>
            </w:pPr>
            <w:r>
              <w:t xml:space="preserve">Premiers Department / </w:t>
            </w:r>
            <w:r w:rsidR="28BE94B7">
              <w:t>REOCON</w:t>
            </w:r>
          </w:p>
        </w:tc>
        <w:tc>
          <w:tcPr>
            <w:tcW w:w="2046" w:type="dxa"/>
            <w:shd w:val="clear" w:color="auto" w:fill="auto"/>
          </w:tcPr>
          <w:p w14:paraId="5FEC8C75" w14:textId="585D48DD" w:rsidR="00C0580D" w:rsidRPr="00B23009" w:rsidRDefault="00C0580D"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 xml:space="preserve">Slide </w:t>
            </w:r>
            <w:r w:rsidR="000B3DCF" w:rsidRPr="00B23009">
              <w:t>d</w:t>
            </w:r>
            <w:r w:rsidRPr="00B23009">
              <w:t>eck</w:t>
            </w:r>
          </w:p>
          <w:p w14:paraId="31D1984D" w14:textId="4878E3D6" w:rsidR="00C0580D" w:rsidRPr="00B23009" w:rsidRDefault="00C0580D"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MEC Guidelines (1 per participant)</w:t>
            </w:r>
          </w:p>
        </w:tc>
      </w:tr>
      <w:tr w:rsidR="00EC0CEB" w14:paraId="375960A8" w14:textId="517CDE4D" w:rsidTr="28BE9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3AD7D8CC" w14:textId="5507BABC" w:rsidR="00EC0CEB" w:rsidRPr="003F637C" w:rsidRDefault="00342880" w:rsidP="003F637C">
            <w:pPr>
              <w:pStyle w:val="BodyText"/>
            </w:pPr>
            <w:r w:rsidRPr="003F637C">
              <w:t>0930</w:t>
            </w:r>
          </w:p>
        </w:tc>
        <w:tc>
          <w:tcPr>
            <w:tcW w:w="9010" w:type="dxa"/>
            <w:tcBorders>
              <w:top w:val="none" w:sz="0" w:space="0" w:color="auto"/>
              <w:bottom w:val="none" w:sz="0" w:space="0" w:color="auto"/>
            </w:tcBorders>
            <w:shd w:val="clear" w:color="auto" w:fill="auto"/>
          </w:tcPr>
          <w:p w14:paraId="730FDE5E" w14:textId="77777777" w:rsidR="00EC0CEB" w:rsidRPr="00B23009" w:rsidRDefault="00EC0CEB" w:rsidP="00B23009">
            <w:pPr>
              <w:pStyle w:val="BodyText"/>
              <w:cnfStyle w:val="000000100000" w:firstRow="0" w:lastRow="0" w:firstColumn="0" w:lastColumn="0" w:oddVBand="0" w:evenVBand="0" w:oddHBand="1" w:evenHBand="0" w:firstRowFirstColumn="0" w:firstRowLastColumn="0" w:lastRowFirstColumn="0" w:lastRowLastColumn="0"/>
              <w:rPr>
                <w:b/>
                <w:bCs/>
              </w:rPr>
            </w:pPr>
            <w:r w:rsidRPr="00B23009">
              <w:rPr>
                <w:b/>
                <w:bCs/>
              </w:rPr>
              <w:t>Scenario</w:t>
            </w:r>
          </w:p>
          <w:p w14:paraId="37AFE1A0" w14:textId="2CBD8A9A" w:rsidR="00EC0CEB" w:rsidRPr="00B23009" w:rsidRDefault="00342880" w:rsidP="00B23009">
            <w:pPr>
              <w:pStyle w:val="BodyText"/>
              <w:cnfStyle w:val="000000100000" w:firstRow="0" w:lastRow="0" w:firstColumn="0" w:lastColumn="0" w:oddVBand="0" w:evenVBand="0" w:oddHBand="1" w:evenHBand="0" w:firstRowFirstColumn="0" w:firstRowLastColumn="0" w:lastRowFirstColumn="0" w:lastRowLastColumn="0"/>
            </w:pPr>
            <w:r w:rsidRPr="00B23009">
              <w:t>Deliver the exercise scenario</w:t>
            </w:r>
            <w:r w:rsidR="005419D9" w:rsidRPr="00B23009">
              <w:t xml:space="preserve"> General Idea, as per Appendix 2C – Exercise Scenario Guide</w:t>
            </w:r>
          </w:p>
        </w:tc>
        <w:tc>
          <w:tcPr>
            <w:tcW w:w="1701" w:type="dxa"/>
            <w:tcBorders>
              <w:top w:val="none" w:sz="0" w:space="0" w:color="auto"/>
              <w:bottom w:val="none" w:sz="0" w:space="0" w:color="auto"/>
            </w:tcBorders>
            <w:shd w:val="clear" w:color="auto" w:fill="auto"/>
          </w:tcPr>
          <w:p w14:paraId="05CBED40" w14:textId="5BC72A70" w:rsidR="00EC0CEB" w:rsidRPr="00B23009" w:rsidRDefault="00342880" w:rsidP="007C3611">
            <w:pPr>
              <w:pStyle w:val="BodyText"/>
              <w:numPr>
                <w:ilvl w:val="0"/>
                <w:numId w:val="10"/>
              </w:numPr>
              <w:jc w:val="left"/>
              <w:cnfStyle w:val="000000100000" w:firstRow="0" w:lastRow="0" w:firstColumn="0" w:lastColumn="0" w:oddVBand="0" w:evenVBand="0" w:oddHBand="1" w:evenHBand="0" w:firstRowFirstColumn="0" w:firstRowLastColumn="0" w:lastRowFirstColumn="0" w:lastRowLastColumn="0"/>
            </w:pPr>
            <w:r w:rsidRPr="00B23009">
              <w:t>Facilitator</w:t>
            </w:r>
          </w:p>
        </w:tc>
        <w:tc>
          <w:tcPr>
            <w:tcW w:w="2046" w:type="dxa"/>
            <w:tcBorders>
              <w:top w:val="none" w:sz="0" w:space="0" w:color="auto"/>
              <w:bottom w:val="none" w:sz="0" w:space="0" w:color="auto"/>
            </w:tcBorders>
            <w:shd w:val="clear" w:color="auto" w:fill="auto"/>
          </w:tcPr>
          <w:p w14:paraId="3E691461" w14:textId="10669AF5" w:rsidR="00EC0CEB" w:rsidRPr="00B23009" w:rsidRDefault="00C0580D"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 xml:space="preserve">Slide </w:t>
            </w:r>
            <w:r w:rsidR="000B3DCF" w:rsidRPr="00B23009">
              <w:t>d</w:t>
            </w:r>
            <w:r w:rsidRPr="00B23009">
              <w:t>eck</w:t>
            </w:r>
          </w:p>
        </w:tc>
      </w:tr>
      <w:tr w:rsidR="00355AC7" w14:paraId="6048C4D5" w14:textId="5A4CB2E5" w:rsidTr="28BE94B7">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394C507E" w14:textId="497D3385" w:rsidR="00355AC7" w:rsidRPr="003F637C" w:rsidRDefault="00355AC7" w:rsidP="003F637C">
            <w:pPr>
              <w:pStyle w:val="BodyText"/>
            </w:pPr>
            <w:r w:rsidRPr="003F637C">
              <w:t>0935</w:t>
            </w:r>
          </w:p>
        </w:tc>
        <w:tc>
          <w:tcPr>
            <w:tcW w:w="9010" w:type="dxa"/>
            <w:shd w:val="clear" w:color="auto" w:fill="auto"/>
          </w:tcPr>
          <w:p w14:paraId="7D5130EC" w14:textId="77777777" w:rsidR="00355AC7" w:rsidRPr="00B23009" w:rsidRDefault="28BE94B7" w:rsidP="00B23009">
            <w:pPr>
              <w:pStyle w:val="BodyText"/>
              <w:cnfStyle w:val="000000000000" w:firstRow="0" w:lastRow="0" w:firstColumn="0" w:lastColumn="0" w:oddVBand="0" w:evenVBand="0" w:oddHBand="0" w:evenHBand="0" w:firstRowFirstColumn="0" w:firstRowLastColumn="0" w:lastRowFirstColumn="0" w:lastRowLastColumn="0"/>
              <w:rPr>
                <w:b/>
                <w:bCs/>
                <w:u w:val="single"/>
              </w:rPr>
            </w:pPr>
            <w:r w:rsidRPr="28BE94B7">
              <w:rPr>
                <w:b/>
                <w:bCs/>
                <w:u w:val="single"/>
              </w:rPr>
              <w:t>Phase 1 – Pre Activation</w:t>
            </w:r>
          </w:p>
          <w:p w14:paraId="47B18C36" w14:textId="5FEBAD2F" w:rsidR="00355AC7" w:rsidRPr="00B23009" w:rsidRDefault="00355AC7" w:rsidP="00B23009">
            <w:pPr>
              <w:pStyle w:val="BodyText"/>
              <w:cnfStyle w:val="000000000000" w:firstRow="0" w:lastRow="0" w:firstColumn="0" w:lastColumn="0" w:oddVBand="0" w:evenVBand="0" w:oddHBand="0" w:evenHBand="0" w:firstRowFirstColumn="0" w:firstRowLastColumn="0" w:lastRowFirstColumn="0" w:lastRowLastColumn="0"/>
              <w:rPr>
                <w:b/>
                <w:bCs/>
              </w:rPr>
            </w:pPr>
            <w:r w:rsidRPr="00B23009">
              <w:rPr>
                <w:b/>
                <w:bCs/>
              </w:rPr>
              <w:t>Inject 1</w:t>
            </w:r>
          </w:p>
          <w:p w14:paraId="1BF36104" w14:textId="77777777" w:rsidR="00355AC7" w:rsidRDefault="00355AC7" w:rsidP="00B23009">
            <w:pPr>
              <w:pStyle w:val="BodyText"/>
              <w:cnfStyle w:val="000000000000" w:firstRow="0" w:lastRow="0" w:firstColumn="0" w:lastColumn="0" w:oddVBand="0" w:evenVBand="0" w:oddHBand="0" w:evenHBand="0" w:firstRowFirstColumn="0" w:firstRowLastColumn="0" w:lastRowFirstColumn="0" w:lastRowLastColumn="0"/>
            </w:pPr>
            <w:r w:rsidRPr="00D3370D">
              <w:t xml:space="preserve">The REMC has assembled at the REOC. The REOCON has delivered a briefing summarising the latest NSW RFS intelligence and forecasts. Based on this briefing, the REMC must now begin preparations for managing a likely </w:t>
            </w:r>
            <w:r>
              <w:t xml:space="preserve">large </w:t>
            </w:r>
            <w:r w:rsidRPr="00D3370D">
              <w:t>influx of displaced persons from affected communities.</w:t>
            </w:r>
          </w:p>
          <w:p w14:paraId="46972DD3" w14:textId="77777777" w:rsidR="00355AC7" w:rsidRPr="00B23009" w:rsidRDefault="00355AC7" w:rsidP="00B23009">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B23009">
              <w:rPr>
                <w:b/>
                <w:bCs/>
              </w:rPr>
              <w:t>Trigger Questions</w:t>
            </w:r>
          </w:p>
          <w:p w14:paraId="30C5D3D1" w14:textId="77777777" w:rsidR="00355AC7" w:rsidRDefault="00355AC7" w:rsidP="007C3611">
            <w:pPr>
              <w:pStyle w:val="BodyText"/>
              <w:numPr>
                <w:ilvl w:val="0"/>
                <w:numId w:val="11"/>
              </w:numPr>
              <w:cnfStyle w:val="000000000000" w:firstRow="0" w:lastRow="0" w:firstColumn="0" w:lastColumn="0" w:oddVBand="0" w:evenVBand="0" w:oddHBand="0" w:evenHBand="0" w:firstRowFirstColumn="0" w:firstRowLastColumn="0" w:lastRowFirstColumn="0" w:lastRowLastColumn="0"/>
            </w:pPr>
            <w:r>
              <w:t>What are the key considerations for the management of displaced persons, given the newly forecast conditions?</w:t>
            </w:r>
          </w:p>
          <w:p w14:paraId="305BBC70" w14:textId="77777777" w:rsidR="00355AC7" w:rsidRDefault="00355AC7" w:rsidP="007C3611">
            <w:pPr>
              <w:pStyle w:val="BodyText"/>
              <w:numPr>
                <w:ilvl w:val="0"/>
                <w:numId w:val="11"/>
              </w:numPr>
              <w:cnfStyle w:val="000000000000" w:firstRow="0" w:lastRow="0" w:firstColumn="0" w:lastColumn="0" w:oddVBand="0" w:evenVBand="0" w:oddHBand="0" w:evenHBand="0" w:firstRowFirstColumn="0" w:firstRowLastColumn="0" w:lastRowFirstColumn="0" w:lastRowLastColumn="0"/>
            </w:pPr>
            <w:r>
              <w:t xml:space="preserve">What factors should the REMC </w:t>
            </w:r>
            <w:proofErr w:type="gramStart"/>
            <w:r>
              <w:t>take into account</w:t>
            </w:r>
            <w:proofErr w:type="gramEnd"/>
            <w:r>
              <w:t xml:space="preserve"> when considering whether to activate a MEC?</w:t>
            </w:r>
          </w:p>
          <w:p w14:paraId="4A58E16A" w14:textId="77777777" w:rsidR="00355AC7" w:rsidRPr="0049192A" w:rsidRDefault="00355AC7" w:rsidP="007C3611">
            <w:pPr>
              <w:pStyle w:val="BodyText"/>
              <w:numPr>
                <w:ilvl w:val="0"/>
                <w:numId w:val="11"/>
              </w:numPr>
              <w:cnfStyle w:val="000000000000" w:firstRow="0" w:lastRow="0" w:firstColumn="0" w:lastColumn="0" w:oddVBand="0" w:evenVBand="0" w:oddHBand="0" w:evenHBand="0" w:firstRowFirstColumn="0" w:firstRowLastColumn="0" w:lastRowFirstColumn="0" w:lastRowLastColumn="0"/>
            </w:pPr>
            <w:r>
              <w:t>What steps should the REMC follow to initiate MEC activation, and which decision-making tools should be applied to support this process?</w:t>
            </w:r>
          </w:p>
          <w:p w14:paraId="4ECC7959" w14:textId="77777777" w:rsidR="00355AC7" w:rsidRPr="00B23009" w:rsidRDefault="00355AC7" w:rsidP="00B23009">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B23009">
              <w:rPr>
                <w:b/>
                <w:bCs/>
              </w:rPr>
              <w:t>Functional Activity 1</w:t>
            </w:r>
          </w:p>
          <w:p w14:paraId="15581D02" w14:textId="77777777" w:rsidR="00355AC7" w:rsidRDefault="00355AC7" w:rsidP="00B23009">
            <w:pPr>
              <w:pStyle w:val="BodyText"/>
              <w:ind w:left="357"/>
              <w:cnfStyle w:val="000000000000" w:firstRow="0" w:lastRow="0" w:firstColumn="0" w:lastColumn="0" w:oddVBand="0" w:evenVBand="0" w:oddHBand="0" w:evenHBand="0" w:firstRowFirstColumn="0" w:firstRowLastColumn="0" w:lastRowFirstColumn="0" w:lastRowLastColumn="0"/>
            </w:pPr>
            <w:r w:rsidRPr="00B329C1">
              <w:t xml:space="preserve">As a group, review and complete the MEC Activation </w:t>
            </w:r>
            <w:r>
              <w:t>c</w:t>
            </w:r>
            <w:r w:rsidRPr="00B329C1">
              <w:t>hecklist</w:t>
            </w:r>
            <w:r>
              <w:t xml:space="preserve"> b</w:t>
            </w:r>
            <w:r w:rsidRPr="00B329C1">
              <w:t xml:space="preserve">ased on the information available, </w:t>
            </w:r>
            <w:r>
              <w:t xml:space="preserve">and </w:t>
            </w:r>
            <w:r w:rsidRPr="00B329C1">
              <w:t>determine whether it is appropriate to request MEC activation in your region.</w:t>
            </w:r>
          </w:p>
          <w:p w14:paraId="705D88C0" w14:textId="77777777" w:rsidR="00355AC7" w:rsidRPr="00B23009" w:rsidRDefault="00355AC7" w:rsidP="00B23009">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B23009">
              <w:rPr>
                <w:b/>
                <w:bCs/>
              </w:rPr>
              <w:t>Trigger Questions</w:t>
            </w:r>
          </w:p>
          <w:p w14:paraId="4F542256" w14:textId="77777777" w:rsidR="00355AC7" w:rsidRDefault="00355AC7" w:rsidP="007C3611">
            <w:pPr>
              <w:pStyle w:val="BodyText"/>
              <w:numPr>
                <w:ilvl w:val="0"/>
                <w:numId w:val="12"/>
              </w:numPr>
              <w:cnfStyle w:val="000000000000" w:firstRow="0" w:lastRow="0" w:firstColumn="0" w:lastColumn="0" w:oddVBand="0" w:evenVBand="0" w:oddHBand="0" w:evenHBand="0" w:firstRowFirstColumn="0" w:firstRowLastColumn="0" w:lastRowFirstColumn="0" w:lastRowLastColumn="0"/>
            </w:pPr>
            <w:r>
              <w:t>What decision did the REMC reach regarding MEC activation, and is this decision justified based on the scenario and forecast conditions?</w:t>
            </w:r>
          </w:p>
          <w:p w14:paraId="2F514772" w14:textId="77777777" w:rsidR="006D185B" w:rsidRDefault="28BE94B7" w:rsidP="006D185B">
            <w:pPr>
              <w:pStyle w:val="BodyText"/>
              <w:numPr>
                <w:ilvl w:val="0"/>
                <w:numId w:val="12"/>
              </w:numPr>
              <w:cnfStyle w:val="000000000000" w:firstRow="0" w:lastRow="0" w:firstColumn="0" w:lastColumn="0" w:oddVBand="0" w:evenVBand="0" w:oddHBand="0" w:evenHBand="0" w:firstRowFirstColumn="0" w:firstRowLastColumn="0" w:lastRowFirstColumn="0" w:lastRowLastColumn="0"/>
            </w:pPr>
            <w:r>
              <w:t>Did the MEC Activation Checklist support effective decision-making? Were any limitations or gaps identified in its use?</w:t>
            </w:r>
          </w:p>
          <w:p w14:paraId="506174FA" w14:textId="77777777" w:rsidR="006D185B" w:rsidRPr="006D185B" w:rsidRDefault="006D185B" w:rsidP="006D185B">
            <w:pPr>
              <w:pStyle w:val="BodyText"/>
              <w:cnfStyle w:val="000000000000" w:firstRow="0" w:lastRow="0" w:firstColumn="0" w:lastColumn="0" w:oddVBand="0" w:evenVBand="0" w:oddHBand="0" w:evenHBand="0" w:firstRowFirstColumn="0" w:firstRowLastColumn="0" w:lastRowFirstColumn="0" w:lastRowLastColumn="0"/>
              <w:rPr>
                <w:b/>
                <w:bCs/>
                <w:i/>
                <w:iCs/>
              </w:rPr>
            </w:pPr>
            <w:r w:rsidRPr="006D185B">
              <w:rPr>
                <w:b/>
                <w:bCs/>
                <w:i/>
                <w:iCs/>
              </w:rPr>
              <w:lastRenderedPageBreak/>
              <w:t>Facilitator Note (if required):</w:t>
            </w:r>
          </w:p>
          <w:p w14:paraId="0D39D58C" w14:textId="45D179C1" w:rsidR="006D185B" w:rsidRPr="006D185B" w:rsidRDefault="006D185B" w:rsidP="006D185B">
            <w:pPr>
              <w:pStyle w:val="BodyText"/>
              <w:cnfStyle w:val="000000000000" w:firstRow="0" w:lastRow="0" w:firstColumn="0" w:lastColumn="0" w:oddVBand="0" w:evenVBand="0" w:oddHBand="0" w:evenHBand="0" w:firstRowFirstColumn="0" w:firstRowLastColumn="0" w:lastRowFirstColumn="0" w:lastRowLastColumn="0"/>
            </w:pPr>
            <w:r w:rsidRPr="006D185B">
              <w:t xml:space="preserve">If participants determine that MEC activation is not currently warranted, advise that the SEOCON has requested reconsideration </w:t>
            </w:r>
            <w:proofErr w:type="gramStart"/>
            <w:r w:rsidRPr="006D185B">
              <w:t>in light of</w:t>
            </w:r>
            <w:proofErr w:type="gramEnd"/>
            <w:r w:rsidRPr="006D185B">
              <w:t xml:space="preserve"> updated RFS intelligence indicating an imminent increase in displaced persons across the broader region. This prompt should encourage participants to reassess their decision in the context of worsening conditions and proceed with requesting MEC activation, allowing the exercise to continue to the next phase.</w:t>
            </w:r>
          </w:p>
        </w:tc>
        <w:tc>
          <w:tcPr>
            <w:tcW w:w="1701" w:type="dxa"/>
            <w:shd w:val="clear" w:color="auto" w:fill="auto"/>
          </w:tcPr>
          <w:p w14:paraId="709E6015" w14:textId="0A79EC9D" w:rsidR="00355AC7" w:rsidRPr="00B23009" w:rsidRDefault="00355AC7" w:rsidP="007C3611">
            <w:pPr>
              <w:pStyle w:val="BodyText"/>
              <w:numPr>
                <w:ilvl w:val="0"/>
                <w:numId w:val="10"/>
              </w:numPr>
              <w:jc w:val="left"/>
              <w:cnfStyle w:val="000000000000" w:firstRow="0" w:lastRow="0" w:firstColumn="0" w:lastColumn="0" w:oddVBand="0" w:evenVBand="0" w:oddHBand="0" w:evenHBand="0" w:firstRowFirstColumn="0" w:firstRowLastColumn="0" w:lastRowFirstColumn="0" w:lastRowLastColumn="0"/>
            </w:pPr>
            <w:r w:rsidRPr="00B23009">
              <w:lastRenderedPageBreak/>
              <w:t>Facilitator</w:t>
            </w:r>
          </w:p>
        </w:tc>
        <w:tc>
          <w:tcPr>
            <w:tcW w:w="2046" w:type="dxa"/>
            <w:shd w:val="clear" w:color="auto" w:fill="auto"/>
          </w:tcPr>
          <w:p w14:paraId="5D0AAB67" w14:textId="24D1A983" w:rsidR="00355AC7" w:rsidRPr="00B23009" w:rsidRDefault="00232C83"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 xml:space="preserve">Slide </w:t>
            </w:r>
            <w:r w:rsidR="000B3DCF" w:rsidRPr="00B23009">
              <w:t>d</w:t>
            </w:r>
            <w:r w:rsidRPr="00B23009">
              <w:t>eck</w:t>
            </w:r>
          </w:p>
          <w:p w14:paraId="6CE30509" w14:textId="77777777" w:rsidR="00232C83" w:rsidRPr="00B23009" w:rsidRDefault="00232C83"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Whiteboard</w:t>
            </w:r>
          </w:p>
          <w:p w14:paraId="4B77F0C1" w14:textId="2380479A" w:rsidR="00232C83" w:rsidRPr="00B23009" w:rsidRDefault="00232C83"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MEC Activation Checklist template (MEC Guidelines Appendix</w:t>
            </w:r>
            <w:r w:rsidR="008A1878" w:rsidRPr="00B23009">
              <w:t xml:space="preserve"> 2)</w:t>
            </w:r>
          </w:p>
        </w:tc>
      </w:tr>
      <w:tr w:rsidR="000E0E48" w14:paraId="44D68D15" w14:textId="77777777" w:rsidTr="28BE9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3963D3BF" w14:textId="0D2EDB2F" w:rsidR="000E0E48" w:rsidRPr="003F637C" w:rsidRDefault="000E0E48" w:rsidP="003F637C">
            <w:pPr>
              <w:pStyle w:val="BodyText"/>
            </w:pPr>
            <w:r w:rsidRPr="003F637C">
              <w:t>1015</w:t>
            </w:r>
          </w:p>
        </w:tc>
        <w:tc>
          <w:tcPr>
            <w:tcW w:w="9010" w:type="dxa"/>
            <w:tcBorders>
              <w:top w:val="none" w:sz="0" w:space="0" w:color="auto"/>
              <w:bottom w:val="none" w:sz="0" w:space="0" w:color="auto"/>
            </w:tcBorders>
            <w:shd w:val="clear" w:color="auto" w:fill="auto"/>
          </w:tcPr>
          <w:p w14:paraId="63F92832" w14:textId="0A9D1E47" w:rsidR="000E0E48" w:rsidRPr="00B23009" w:rsidRDefault="000E0E48" w:rsidP="00B23009">
            <w:pPr>
              <w:pStyle w:val="BodyText"/>
              <w:cnfStyle w:val="000000100000" w:firstRow="0" w:lastRow="0" w:firstColumn="0" w:lastColumn="0" w:oddVBand="0" w:evenVBand="0" w:oddHBand="1" w:evenHBand="0" w:firstRowFirstColumn="0" w:firstRowLastColumn="0" w:lastRowFirstColumn="0" w:lastRowLastColumn="0"/>
              <w:rPr>
                <w:b/>
                <w:bCs/>
                <w:u w:val="single"/>
              </w:rPr>
            </w:pPr>
            <w:r w:rsidRPr="00B23009">
              <w:rPr>
                <w:b/>
                <w:bCs/>
                <w:u w:val="single"/>
              </w:rPr>
              <w:t>Phase 2 – Activation Request</w:t>
            </w:r>
          </w:p>
          <w:p w14:paraId="2276B54A" w14:textId="68B9FA40" w:rsidR="000E0E48" w:rsidRPr="00B23009" w:rsidRDefault="000E0E48" w:rsidP="00B23009">
            <w:pPr>
              <w:pStyle w:val="BodyText"/>
              <w:cnfStyle w:val="000000100000" w:firstRow="0" w:lastRow="0" w:firstColumn="0" w:lastColumn="0" w:oddVBand="0" w:evenVBand="0" w:oddHBand="1" w:evenHBand="0" w:firstRowFirstColumn="0" w:firstRowLastColumn="0" w:lastRowFirstColumn="0" w:lastRowLastColumn="0"/>
              <w:rPr>
                <w:b/>
                <w:bCs/>
              </w:rPr>
            </w:pPr>
            <w:r w:rsidRPr="00B23009">
              <w:rPr>
                <w:b/>
                <w:bCs/>
              </w:rPr>
              <w:t>Inject 2</w:t>
            </w:r>
          </w:p>
          <w:p w14:paraId="5A06BC4E" w14:textId="7008BA38" w:rsidR="000E0E48" w:rsidRPr="00B23009" w:rsidRDefault="000E0E48" w:rsidP="00B23009">
            <w:pPr>
              <w:pStyle w:val="BodyText"/>
              <w:cnfStyle w:val="000000100000" w:firstRow="0" w:lastRow="0" w:firstColumn="0" w:lastColumn="0" w:oddVBand="0" w:evenVBand="0" w:oddHBand="1" w:evenHBand="0" w:firstRowFirstColumn="0" w:firstRowLastColumn="0" w:lastRowFirstColumn="0" w:lastRowLastColumn="0"/>
            </w:pPr>
            <w:r w:rsidRPr="00B23009">
              <w:t>The REMC has resolved to request activation of a MEC for your region. A formal written request must now be prepared and submitted to the SEOCON, seeking approval to proceed with MEC activation.</w:t>
            </w:r>
          </w:p>
          <w:p w14:paraId="49AA4A0B" w14:textId="77777777" w:rsidR="000E0E48" w:rsidRPr="00B23009" w:rsidRDefault="000E0E48" w:rsidP="00B23009">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B23009">
              <w:rPr>
                <w:b/>
                <w:bCs/>
              </w:rPr>
              <w:t>Trigger Questions</w:t>
            </w:r>
          </w:p>
          <w:p w14:paraId="24E75F70" w14:textId="77777777" w:rsidR="000E0E48" w:rsidRPr="00B23009" w:rsidRDefault="000E0E48" w:rsidP="007C3611">
            <w:pPr>
              <w:pStyle w:val="BodyText"/>
              <w:numPr>
                <w:ilvl w:val="0"/>
                <w:numId w:val="13"/>
              </w:numPr>
              <w:cnfStyle w:val="000000100000" w:firstRow="0" w:lastRow="0" w:firstColumn="0" w:lastColumn="0" w:oddVBand="0" w:evenVBand="0" w:oddHBand="1" w:evenHBand="0" w:firstRowFirstColumn="0" w:firstRowLastColumn="0" w:lastRowFirstColumn="0" w:lastRowLastColumn="0"/>
            </w:pPr>
            <w:r w:rsidRPr="00B23009">
              <w:t>What key information should be included in the written request to the SEOCON? What should it highlight or address?</w:t>
            </w:r>
          </w:p>
          <w:p w14:paraId="45BF0E9E" w14:textId="7E4E2F5E" w:rsidR="000E0E48" w:rsidRDefault="000E0E48" w:rsidP="007C3611">
            <w:pPr>
              <w:pStyle w:val="BodyText"/>
              <w:numPr>
                <w:ilvl w:val="0"/>
                <w:numId w:val="13"/>
              </w:numPr>
              <w:cnfStyle w:val="000000100000" w:firstRow="0" w:lastRow="0" w:firstColumn="0" w:lastColumn="0" w:oddVBand="0" w:evenVBand="0" w:oddHBand="1" w:evenHBand="0" w:firstRowFirstColumn="0" w:firstRowLastColumn="0" w:lastRowFirstColumn="0" w:lastRowLastColumn="0"/>
            </w:pPr>
            <w:r w:rsidRPr="00B23009">
              <w:t>Who is responsible for preparing and submitting the request, and what is the process for submitting it?</w:t>
            </w:r>
          </w:p>
        </w:tc>
        <w:tc>
          <w:tcPr>
            <w:tcW w:w="1701" w:type="dxa"/>
            <w:tcBorders>
              <w:top w:val="none" w:sz="0" w:space="0" w:color="auto"/>
              <w:bottom w:val="none" w:sz="0" w:space="0" w:color="auto"/>
            </w:tcBorders>
            <w:shd w:val="clear" w:color="auto" w:fill="auto"/>
          </w:tcPr>
          <w:p w14:paraId="4DA0A122" w14:textId="7C4B03DD" w:rsidR="000E0E48" w:rsidRPr="00B23009" w:rsidRDefault="000E0E48" w:rsidP="007C3611">
            <w:pPr>
              <w:pStyle w:val="BodyText"/>
              <w:numPr>
                <w:ilvl w:val="0"/>
                <w:numId w:val="10"/>
              </w:numPr>
              <w:jc w:val="left"/>
              <w:cnfStyle w:val="000000100000" w:firstRow="0" w:lastRow="0" w:firstColumn="0" w:lastColumn="0" w:oddVBand="0" w:evenVBand="0" w:oddHBand="1" w:evenHBand="0" w:firstRowFirstColumn="0" w:firstRowLastColumn="0" w:lastRowFirstColumn="0" w:lastRowLastColumn="0"/>
            </w:pPr>
            <w:r w:rsidRPr="00B23009">
              <w:t>Facilitator</w:t>
            </w:r>
          </w:p>
        </w:tc>
        <w:tc>
          <w:tcPr>
            <w:tcW w:w="2046" w:type="dxa"/>
            <w:tcBorders>
              <w:top w:val="none" w:sz="0" w:space="0" w:color="auto"/>
              <w:bottom w:val="none" w:sz="0" w:space="0" w:color="auto"/>
            </w:tcBorders>
            <w:shd w:val="clear" w:color="auto" w:fill="auto"/>
          </w:tcPr>
          <w:p w14:paraId="5A2566C1" w14:textId="38FDE3BC" w:rsidR="00E94ACB" w:rsidRPr="00B23009" w:rsidRDefault="00E94ACB"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 xml:space="preserve">Slide </w:t>
            </w:r>
            <w:r w:rsidR="0031439E" w:rsidRPr="00B23009">
              <w:t>d</w:t>
            </w:r>
            <w:r w:rsidRPr="00B23009">
              <w:t>eck</w:t>
            </w:r>
          </w:p>
          <w:p w14:paraId="2652781C" w14:textId="005F994E" w:rsidR="0031439E" w:rsidRPr="00B23009" w:rsidRDefault="00E94ACB"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Whiteboard</w:t>
            </w:r>
          </w:p>
        </w:tc>
      </w:tr>
      <w:tr w:rsidR="000E0E48" w14:paraId="50AF0E97" w14:textId="27D68FC8" w:rsidTr="28BE94B7">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65FC6E00" w14:textId="1A5C2941" w:rsidR="000E0E48" w:rsidRPr="003F637C" w:rsidRDefault="000E0E48" w:rsidP="003F637C">
            <w:pPr>
              <w:pStyle w:val="BodyText"/>
            </w:pPr>
            <w:r w:rsidRPr="003F637C">
              <w:t>1030</w:t>
            </w:r>
          </w:p>
        </w:tc>
        <w:tc>
          <w:tcPr>
            <w:tcW w:w="9010" w:type="dxa"/>
            <w:shd w:val="clear" w:color="auto" w:fill="auto"/>
          </w:tcPr>
          <w:p w14:paraId="28ADE71A" w14:textId="6D860C9F" w:rsidR="000E0E48" w:rsidRPr="00B23009" w:rsidRDefault="00F10D09" w:rsidP="00B23009">
            <w:pPr>
              <w:pStyle w:val="BodyText"/>
              <w:cnfStyle w:val="000000000000" w:firstRow="0" w:lastRow="0" w:firstColumn="0" w:lastColumn="0" w:oddVBand="0" w:evenVBand="0" w:oddHBand="0" w:evenHBand="0" w:firstRowFirstColumn="0" w:firstRowLastColumn="0" w:lastRowFirstColumn="0" w:lastRowLastColumn="0"/>
              <w:rPr>
                <w:b/>
                <w:bCs/>
              </w:rPr>
            </w:pPr>
            <w:r>
              <w:rPr>
                <w:b/>
                <w:bCs/>
              </w:rPr>
              <w:t>MORNING TEA</w:t>
            </w:r>
          </w:p>
        </w:tc>
        <w:tc>
          <w:tcPr>
            <w:tcW w:w="1701" w:type="dxa"/>
            <w:shd w:val="clear" w:color="auto" w:fill="auto"/>
          </w:tcPr>
          <w:p w14:paraId="2DF0D18C" w14:textId="5CC13B64" w:rsidR="000E0E48" w:rsidRPr="00B23009" w:rsidRDefault="000E0E48" w:rsidP="00B23009">
            <w:pPr>
              <w:pStyle w:val="BodyText"/>
              <w:jc w:val="left"/>
              <w:cnfStyle w:val="000000000000" w:firstRow="0" w:lastRow="0" w:firstColumn="0" w:lastColumn="0" w:oddVBand="0" w:evenVBand="0" w:oddHBand="0" w:evenHBand="0" w:firstRowFirstColumn="0" w:firstRowLastColumn="0" w:lastRowFirstColumn="0" w:lastRowLastColumn="0"/>
            </w:pPr>
            <w:r w:rsidRPr="00B23009">
              <w:t>N/A</w:t>
            </w:r>
          </w:p>
        </w:tc>
        <w:tc>
          <w:tcPr>
            <w:tcW w:w="2046" w:type="dxa"/>
            <w:shd w:val="clear" w:color="auto" w:fill="auto"/>
          </w:tcPr>
          <w:p w14:paraId="6D56B8C1" w14:textId="17D05245" w:rsidR="000E0E48" w:rsidRPr="00B23009" w:rsidRDefault="000E0E48" w:rsidP="00B23009">
            <w:pPr>
              <w:pStyle w:val="BodyText"/>
              <w:jc w:val="left"/>
              <w:cnfStyle w:val="000000000000" w:firstRow="0" w:lastRow="0" w:firstColumn="0" w:lastColumn="0" w:oddVBand="0" w:evenVBand="0" w:oddHBand="0" w:evenHBand="0" w:firstRowFirstColumn="0" w:firstRowLastColumn="0" w:lastRowFirstColumn="0" w:lastRowLastColumn="0"/>
            </w:pPr>
          </w:p>
        </w:tc>
      </w:tr>
      <w:tr w:rsidR="000E0E48" w14:paraId="0B0DBAC0" w14:textId="4E2A0C9C" w:rsidTr="28BE9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0D86069D" w14:textId="42151F9E" w:rsidR="000E0E48" w:rsidRPr="003F637C" w:rsidRDefault="000E0E48" w:rsidP="003F637C">
            <w:pPr>
              <w:pStyle w:val="BodyText"/>
            </w:pPr>
            <w:r w:rsidRPr="003F637C">
              <w:t>1045</w:t>
            </w:r>
          </w:p>
        </w:tc>
        <w:tc>
          <w:tcPr>
            <w:tcW w:w="9010" w:type="dxa"/>
            <w:tcBorders>
              <w:top w:val="none" w:sz="0" w:space="0" w:color="auto"/>
              <w:bottom w:val="none" w:sz="0" w:space="0" w:color="auto"/>
            </w:tcBorders>
            <w:shd w:val="clear" w:color="auto" w:fill="auto"/>
          </w:tcPr>
          <w:p w14:paraId="261230E7" w14:textId="6970DB36" w:rsidR="000E0E48" w:rsidRPr="00B23009" w:rsidRDefault="000E0E48" w:rsidP="00B23009">
            <w:pPr>
              <w:pStyle w:val="BodyText"/>
              <w:cnfStyle w:val="000000100000" w:firstRow="0" w:lastRow="0" w:firstColumn="0" w:lastColumn="0" w:oddVBand="0" w:evenVBand="0" w:oddHBand="1" w:evenHBand="0" w:firstRowFirstColumn="0" w:firstRowLastColumn="0" w:lastRowFirstColumn="0" w:lastRowLastColumn="0"/>
              <w:rPr>
                <w:b/>
                <w:bCs/>
                <w:u w:val="single"/>
              </w:rPr>
            </w:pPr>
            <w:r w:rsidRPr="00B23009">
              <w:rPr>
                <w:b/>
                <w:bCs/>
                <w:u w:val="single"/>
              </w:rPr>
              <w:t>Phase 2 – Activation Request (cont’d)</w:t>
            </w:r>
          </w:p>
          <w:p w14:paraId="3AB85FE8" w14:textId="77777777" w:rsidR="000E0E48" w:rsidRPr="00B23009" w:rsidRDefault="000E0E48" w:rsidP="00B23009">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B23009">
              <w:rPr>
                <w:b/>
                <w:bCs/>
              </w:rPr>
              <w:t>Functional Activity 2</w:t>
            </w:r>
          </w:p>
          <w:p w14:paraId="4E441907" w14:textId="77777777" w:rsidR="000E0E48" w:rsidRPr="00B23009" w:rsidRDefault="000E0E48" w:rsidP="00B23009">
            <w:pPr>
              <w:pStyle w:val="BodyText"/>
              <w:ind w:left="357"/>
              <w:cnfStyle w:val="000000100000" w:firstRow="0" w:lastRow="0" w:firstColumn="0" w:lastColumn="0" w:oddVBand="0" w:evenVBand="0" w:oddHBand="1" w:evenHBand="0" w:firstRowFirstColumn="0" w:firstRowLastColumn="0" w:lastRowFirstColumn="0" w:lastRowLastColumn="0"/>
            </w:pPr>
            <w:r w:rsidRPr="00B23009">
              <w:t>The MEC Guidelines state that the SEOCON may request a risk assessment to accompany a written request for MEC activation.</w:t>
            </w:r>
          </w:p>
          <w:p w14:paraId="258101E7" w14:textId="77777777" w:rsidR="000E0E48" w:rsidRPr="00B23009" w:rsidRDefault="000E0E48" w:rsidP="007C3611">
            <w:pPr>
              <w:pStyle w:val="BodyText"/>
              <w:numPr>
                <w:ilvl w:val="0"/>
                <w:numId w:val="14"/>
              </w:numPr>
              <w:cnfStyle w:val="000000100000" w:firstRow="0" w:lastRow="0" w:firstColumn="0" w:lastColumn="0" w:oddVBand="0" w:evenVBand="0" w:oddHBand="1" w:evenHBand="0" w:firstRowFirstColumn="0" w:firstRowLastColumn="0" w:lastRowFirstColumn="0" w:lastRowLastColumn="0"/>
            </w:pPr>
            <w:r w:rsidRPr="00B23009">
              <w:t>As a full group, brainstorm the key considerations that should be included in the risk assessment.</w:t>
            </w:r>
          </w:p>
          <w:p w14:paraId="6132C505" w14:textId="77777777" w:rsidR="000E0E48" w:rsidRPr="00B23009" w:rsidRDefault="000E0E48" w:rsidP="007C3611">
            <w:pPr>
              <w:pStyle w:val="BodyText"/>
              <w:numPr>
                <w:ilvl w:val="0"/>
                <w:numId w:val="14"/>
              </w:numPr>
              <w:cnfStyle w:val="000000100000" w:firstRow="0" w:lastRow="0" w:firstColumn="0" w:lastColumn="0" w:oddVBand="0" w:evenVBand="0" w:oddHBand="1" w:evenHBand="0" w:firstRowFirstColumn="0" w:firstRowLastColumn="0" w:lastRowFirstColumn="0" w:lastRowLastColumn="0"/>
            </w:pPr>
            <w:r w:rsidRPr="00B23009">
              <w:t xml:space="preserve">Break into smaller groups or syndicates. Each group is to complete a MEC Activation Risk Assessment using the Risk Management Assessment Template provided in the MEC Guidelines. Groups should record their responses on </w:t>
            </w:r>
            <w:proofErr w:type="gramStart"/>
            <w:r w:rsidRPr="00B23009">
              <w:t>butchers</w:t>
            </w:r>
            <w:proofErr w:type="gramEnd"/>
            <w:r w:rsidRPr="00B23009">
              <w:t xml:space="preserve"> paper and prepare a brief presentation to share their findings with the wider group.</w:t>
            </w:r>
          </w:p>
          <w:p w14:paraId="73BD434E" w14:textId="77777777" w:rsidR="000E0E48" w:rsidRPr="00F10D09" w:rsidRDefault="000E0E48" w:rsidP="00F10D09">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F10D09">
              <w:rPr>
                <w:b/>
                <w:bCs/>
              </w:rPr>
              <w:lastRenderedPageBreak/>
              <w:t>Trigger Questions</w:t>
            </w:r>
          </w:p>
          <w:p w14:paraId="3ECBF628" w14:textId="77777777" w:rsidR="000E0E48" w:rsidRPr="00B23009" w:rsidRDefault="000E0E48" w:rsidP="007C3611">
            <w:pPr>
              <w:pStyle w:val="BodyText"/>
              <w:numPr>
                <w:ilvl w:val="0"/>
                <w:numId w:val="15"/>
              </w:numPr>
              <w:cnfStyle w:val="000000100000" w:firstRow="0" w:lastRow="0" w:firstColumn="0" w:lastColumn="0" w:oddVBand="0" w:evenVBand="0" w:oddHBand="1" w:evenHBand="0" w:firstRowFirstColumn="0" w:firstRowLastColumn="0" w:lastRowFirstColumn="0" w:lastRowLastColumn="0"/>
            </w:pPr>
            <w:r w:rsidRPr="00B23009">
              <w:t>As a collective, did the group identify all relevant factors likely to inform the SEOCON’s decision to approve the MEC activation request? Were any critical considerations missed?</w:t>
            </w:r>
          </w:p>
          <w:p w14:paraId="54073EC7" w14:textId="77777777" w:rsidR="000E0E48" w:rsidRPr="00B23009" w:rsidRDefault="000E0E48" w:rsidP="007C3611">
            <w:pPr>
              <w:pStyle w:val="BodyText"/>
              <w:numPr>
                <w:ilvl w:val="0"/>
                <w:numId w:val="15"/>
              </w:numPr>
              <w:cnfStyle w:val="000000100000" w:firstRow="0" w:lastRow="0" w:firstColumn="0" w:lastColumn="0" w:oddVBand="0" w:evenVBand="0" w:oddHBand="1" w:evenHBand="0" w:firstRowFirstColumn="0" w:firstRowLastColumn="0" w:lastRowFirstColumn="0" w:lastRowLastColumn="0"/>
            </w:pPr>
            <w:r w:rsidRPr="00B23009">
              <w:t>Was the Risk Assessment Template a useful tool for supporting or justifying the REMC’s request to activate a MEC? Why or why not?</w:t>
            </w:r>
          </w:p>
          <w:p w14:paraId="35003C67" w14:textId="681CD228" w:rsidR="00645F90" w:rsidRPr="00F10D09" w:rsidRDefault="00645F90" w:rsidP="00F10D09">
            <w:pPr>
              <w:pStyle w:val="BodyText"/>
              <w:cnfStyle w:val="000000100000" w:firstRow="0" w:lastRow="0" w:firstColumn="0" w:lastColumn="0" w:oddVBand="0" w:evenVBand="0" w:oddHBand="1" w:evenHBand="0" w:firstRowFirstColumn="0" w:firstRowLastColumn="0" w:lastRowFirstColumn="0" w:lastRowLastColumn="0"/>
              <w:rPr>
                <w:b/>
                <w:bCs/>
              </w:rPr>
            </w:pPr>
            <w:r w:rsidRPr="00F10D09">
              <w:rPr>
                <w:b/>
                <w:bCs/>
              </w:rPr>
              <w:t>Optional Inject 2A</w:t>
            </w:r>
          </w:p>
          <w:p w14:paraId="6519F94F" w14:textId="77777777" w:rsidR="00645F90" w:rsidRPr="00B23009" w:rsidRDefault="00645F90" w:rsidP="00F10D09">
            <w:pPr>
              <w:pStyle w:val="BodyText"/>
              <w:cnfStyle w:val="000000100000" w:firstRow="0" w:lastRow="0" w:firstColumn="0" w:lastColumn="0" w:oddVBand="0" w:evenVBand="0" w:oddHBand="1" w:evenHBand="0" w:firstRowFirstColumn="0" w:firstRowLastColumn="0" w:lastRowFirstColumn="0" w:lastRowLastColumn="0"/>
            </w:pPr>
            <w:r w:rsidRPr="00B23009">
              <w:t>Prior to submitting the initial MEC activation request and following receipt of the intelligence from the RFS regarding forecast fire weather, the region currently has several local evacuation centres already operating.</w:t>
            </w:r>
          </w:p>
          <w:p w14:paraId="307E26E3" w14:textId="77777777" w:rsidR="00645F90" w:rsidRPr="00F10D09" w:rsidRDefault="00645F90" w:rsidP="00F10D09">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F10D09">
              <w:rPr>
                <w:b/>
                <w:bCs/>
              </w:rPr>
              <w:t>Trigger Questions</w:t>
            </w:r>
          </w:p>
          <w:p w14:paraId="72A6AE79" w14:textId="77777777" w:rsidR="00645F90" w:rsidRPr="00B23009" w:rsidRDefault="00645F90" w:rsidP="007C3611">
            <w:pPr>
              <w:pStyle w:val="BodyText"/>
              <w:numPr>
                <w:ilvl w:val="0"/>
                <w:numId w:val="16"/>
              </w:numPr>
              <w:cnfStyle w:val="000000100000" w:firstRow="0" w:lastRow="0" w:firstColumn="0" w:lastColumn="0" w:oddVBand="0" w:evenVBand="0" w:oddHBand="1" w:evenHBand="0" w:firstRowFirstColumn="0" w:firstRowLastColumn="0" w:lastRowFirstColumn="0" w:lastRowLastColumn="0"/>
            </w:pPr>
            <w:r w:rsidRPr="00B23009">
              <w:t xml:space="preserve">What key considerations must be </w:t>
            </w:r>
            <w:proofErr w:type="gramStart"/>
            <w:r w:rsidRPr="00B23009">
              <w:t>taken into account</w:t>
            </w:r>
            <w:proofErr w:type="gramEnd"/>
            <w:r w:rsidRPr="00B23009">
              <w:t xml:space="preserve"> when deciding whether to request MEC activation, given that multiple local evacuation centres are already operational?</w:t>
            </w:r>
          </w:p>
          <w:p w14:paraId="547E6F8D" w14:textId="7F805A41" w:rsidR="00645F90" w:rsidRPr="00016054" w:rsidRDefault="00645F90" w:rsidP="007C3611">
            <w:pPr>
              <w:pStyle w:val="BodyText"/>
              <w:numPr>
                <w:ilvl w:val="0"/>
                <w:numId w:val="16"/>
              </w:numPr>
              <w:cnfStyle w:val="000000100000" w:firstRow="0" w:lastRow="0" w:firstColumn="0" w:lastColumn="0" w:oddVBand="0" w:evenVBand="0" w:oddHBand="1" w:evenHBand="0" w:firstRowFirstColumn="0" w:firstRowLastColumn="0" w:lastRowFirstColumn="0" w:lastRowLastColumn="0"/>
            </w:pPr>
            <w:r w:rsidRPr="00B23009">
              <w:t xml:space="preserve">How might the existence of these local centres influence the REMC’s decision to open a MEC, and what </w:t>
            </w:r>
            <w:proofErr w:type="gramStart"/>
            <w:r w:rsidRPr="00B23009">
              <w:t>decision making</w:t>
            </w:r>
            <w:proofErr w:type="gramEnd"/>
            <w:r w:rsidRPr="00B23009">
              <w:t xml:space="preserve"> tools are available to support this decision-making process?</w:t>
            </w:r>
          </w:p>
        </w:tc>
        <w:tc>
          <w:tcPr>
            <w:tcW w:w="1701" w:type="dxa"/>
            <w:tcBorders>
              <w:top w:val="none" w:sz="0" w:space="0" w:color="auto"/>
              <w:bottom w:val="none" w:sz="0" w:space="0" w:color="auto"/>
            </w:tcBorders>
            <w:shd w:val="clear" w:color="auto" w:fill="auto"/>
          </w:tcPr>
          <w:p w14:paraId="5D341A6B" w14:textId="6DB25E53" w:rsidR="000E0E48" w:rsidRPr="00B23009" w:rsidRDefault="000E0E48" w:rsidP="007C3611">
            <w:pPr>
              <w:pStyle w:val="BodyText"/>
              <w:numPr>
                <w:ilvl w:val="0"/>
                <w:numId w:val="10"/>
              </w:numPr>
              <w:jc w:val="left"/>
              <w:cnfStyle w:val="000000100000" w:firstRow="0" w:lastRow="0" w:firstColumn="0" w:lastColumn="0" w:oddVBand="0" w:evenVBand="0" w:oddHBand="1" w:evenHBand="0" w:firstRowFirstColumn="0" w:firstRowLastColumn="0" w:lastRowFirstColumn="0" w:lastRowLastColumn="0"/>
            </w:pPr>
            <w:r w:rsidRPr="00B23009">
              <w:lastRenderedPageBreak/>
              <w:t>Facilitator</w:t>
            </w:r>
          </w:p>
        </w:tc>
        <w:tc>
          <w:tcPr>
            <w:tcW w:w="2046" w:type="dxa"/>
            <w:tcBorders>
              <w:top w:val="none" w:sz="0" w:space="0" w:color="auto"/>
              <w:bottom w:val="none" w:sz="0" w:space="0" w:color="auto"/>
            </w:tcBorders>
            <w:shd w:val="clear" w:color="auto" w:fill="auto"/>
          </w:tcPr>
          <w:p w14:paraId="28F76368" w14:textId="77777777" w:rsidR="000B3DCF" w:rsidRPr="00B23009" w:rsidRDefault="000B3DCF"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Slide deck</w:t>
            </w:r>
          </w:p>
          <w:p w14:paraId="35AD42E1" w14:textId="77777777" w:rsidR="000B3DCF" w:rsidRPr="00B23009" w:rsidRDefault="000B3DCF"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Whiteboard</w:t>
            </w:r>
          </w:p>
          <w:p w14:paraId="52EB911F" w14:textId="77777777" w:rsidR="000B3DCF" w:rsidRPr="00B23009" w:rsidRDefault="000B3DCF"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Risk Management Assessment template (MEC Guidelines Appendix 5)</w:t>
            </w:r>
          </w:p>
          <w:p w14:paraId="3E329FA7" w14:textId="322B34DE" w:rsidR="000E0E48" w:rsidRPr="00B23009" w:rsidRDefault="000B3DCF"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lastRenderedPageBreak/>
              <w:t>Butchers paper – 2 pages per group</w:t>
            </w:r>
          </w:p>
        </w:tc>
      </w:tr>
      <w:tr w:rsidR="002304A2" w14:paraId="16806035" w14:textId="5717BCE5" w:rsidTr="28BE94B7">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683B7525" w14:textId="0213E4FB" w:rsidR="002304A2" w:rsidRPr="003F637C" w:rsidRDefault="002304A2" w:rsidP="003F637C">
            <w:pPr>
              <w:pStyle w:val="BodyText"/>
            </w:pPr>
            <w:r w:rsidRPr="003F637C">
              <w:lastRenderedPageBreak/>
              <w:t>1130</w:t>
            </w:r>
          </w:p>
        </w:tc>
        <w:tc>
          <w:tcPr>
            <w:tcW w:w="9010" w:type="dxa"/>
            <w:shd w:val="clear" w:color="auto" w:fill="auto"/>
          </w:tcPr>
          <w:p w14:paraId="3BB4751B" w14:textId="77777777" w:rsidR="002304A2" w:rsidRPr="00F10D09" w:rsidRDefault="002304A2" w:rsidP="00F10D09">
            <w:pPr>
              <w:pStyle w:val="BodyText"/>
              <w:cnfStyle w:val="000000000000" w:firstRow="0" w:lastRow="0" w:firstColumn="0" w:lastColumn="0" w:oddVBand="0" w:evenVBand="0" w:oddHBand="0" w:evenHBand="0" w:firstRowFirstColumn="0" w:firstRowLastColumn="0" w:lastRowFirstColumn="0" w:lastRowLastColumn="0"/>
              <w:rPr>
                <w:b/>
                <w:bCs/>
                <w:u w:val="single"/>
              </w:rPr>
            </w:pPr>
            <w:r w:rsidRPr="00F10D09">
              <w:rPr>
                <w:b/>
                <w:bCs/>
                <w:u w:val="single"/>
              </w:rPr>
              <w:t>Phase 3 – MEC Controller Appointment</w:t>
            </w:r>
          </w:p>
          <w:p w14:paraId="104C1958" w14:textId="77777777" w:rsidR="002304A2" w:rsidRPr="00F10D09" w:rsidRDefault="002304A2" w:rsidP="00F10D09">
            <w:pPr>
              <w:pStyle w:val="BodyText"/>
              <w:cnfStyle w:val="000000000000" w:firstRow="0" w:lastRow="0" w:firstColumn="0" w:lastColumn="0" w:oddVBand="0" w:evenVBand="0" w:oddHBand="0" w:evenHBand="0" w:firstRowFirstColumn="0" w:firstRowLastColumn="0" w:lastRowFirstColumn="0" w:lastRowLastColumn="0"/>
              <w:rPr>
                <w:b/>
                <w:bCs/>
              </w:rPr>
            </w:pPr>
            <w:r w:rsidRPr="00F10D09">
              <w:rPr>
                <w:b/>
                <w:bCs/>
              </w:rPr>
              <w:t>Inject 3</w:t>
            </w:r>
          </w:p>
          <w:p w14:paraId="1EAAABA1" w14:textId="77777777" w:rsidR="002304A2" w:rsidRPr="00F10D09" w:rsidRDefault="002304A2" w:rsidP="00F10D09">
            <w:pPr>
              <w:pStyle w:val="BodyText"/>
              <w:cnfStyle w:val="000000000000" w:firstRow="0" w:lastRow="0" w:firstColumn="0" w:lastColumn="0" w:oddVBand="0" w:evenVBand="0" w:oddHBand="0" w:evenHBand="0" w:firstRowFirstColumn="0" w:firstRowLastColumn="0" w:lastRowFirstColumn="0" w:lastRowLastColumn="0"/>
            </w:pPr>
            <w:r w:rsidRPr="00F10D09">
              <w:t>The REOCON has been advised that the SEOCON has approved the request to activate a MEC in your region. The appointment of a MEC Controller by the SEOCON is expected to occur shortly.</w:t>
            </w:r>
          </w:p>
          <w:p w14:paraId="1486F0F2" w14:textId="77777777" w:rsidR="002304A2" w:rsidRPr="00F10D09" w:rsidRDefault="002304A2" w:rsidP="00F10D09">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F10D09">
              <w:rPr>
                <w:b/>
                <w:bCs/>
              </w:rPr>
              <w:t>Trigger Questions</w:t>
            </w:r>
          </w:p>
          <w:p w14:paraId="17D622E6" w14:textId="77777777" w:rsidR="002304A2" w:rsidRPr="00F10D09" w:rsidRDefault="002304A2" w:rsidP="007C3611">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F10D09">
              <w:t>Based on your understanding of the MEC Controller role, what skills, experience, and capabilities should a suitable appointee possess?</w:t>
            </w:r>
          </w:p>
          <w:p w14:paraId="0D0580C3" w14:textId="77777777" w:rsidR="002304A2" w:rsidRPr="00F10D09" w:rsidRDefault="002304A2" w:rsidP="007C3611">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F10D09">
              <w:t>Are there individuals within the REMC or within the region who could effectively fulfil the MEC Controller role? If so, identify a list of personnel who could be listed in the REMP as potential nominees.</w:t>
            </w:r>
          </w:p>
          <w:p w14:paraId="27297CF4" w14:textId="77777777" w:rsidR="002304A2" w:rsidRPr="00F10D09" w:rsidRDefault="002304A2" w:rsidP="007C3611">
            <w:pPr>
              <w:pStyle w:val="BodyText"/>
              <w:numPr>
                <w:ilvl w:val="0"/>
                <w:numId w:val="17"/>
              </w:numPr>
              <w:cnfStyle w:val="000000000000" w:firstRow="0" w:lastRow="0" w:firstColumn="0" w:lastColumn="0" w:oddVBand="0" w:evenVBand="0" w:oddHBand="0" w:evenHBand="0" w:firstRowFirstColumn="0" w:firstRowLastColumn="0" w:lastRowFirstColumn="0" w:lastRowLastColumn="0"/>
            </w:pPr>
            <w:r w:rsidRPr="00F10D09">
              <w:lastRenderedPageBreak/>
              <w:t>Are there any gaps in the current pool of suitably qualified and experienced personnel within the REMC or across the region who could act as MEC Controllers? What training, development, or other initiatives might the REMC need to implement to ensure ongoing access to appropriately skilled MEC Controllers?</w:t>
            </w:r>
          </w:p>
          <w:p w14:paraId="7DAB5462" w14:textId="77777777" w:rsidR="002304A2" w:rsidRPr="00F10D09" w:rsidRDefault="002304A2" w:rsidP="00F10D09">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F10D09">
              <w:rPr>
                <w:b/>
                <w:bCs/>
              </w:rPr>
              <w:t>Functional Activity 3</w:t>
            </w:r>
          </w:p>
          <w:p w14:paraId="4CDE7235" w14:textId="30D13933" w:rsidR="002304A2" w:rsidRPr="00F10D09" w:rsidRDefault="002304A2" w:rsidP="00F10D09">
            <w:pPr>
              <w:pStyle w:val="BodyText"/>
              <w:ind w:left="357"/>
              <w:cnfStyle w:val="000000000000" w:firstRow="0" w:lastRow="0" w:firstColumn="0" w:lastColumn="0" w:oddVBand="0" w:evenVBand="0" w:oddHBand="0" w:evenHBand="0" w:firstRowFirstColumn="0" w:firstRowLastColumn="0" w:lastRowFirstColumn="0" w:lastRowLastColumn="0"/>
            </w:pPr>
            <w:r w:rsidRPr="00F10D09">
              <w:t>For the purposes of this exercise, appoint a participant from the REMC to act as the MEC Controller. This person will assume the role for the remainder of the scenario and contribute to subsequent decision-making activities.</w:t>
            </w:r>
          </w:p>
        </w:tc>
        <w:tc>
          <w:tcPr>
            <w:tcW w:w="1701" w:type="dxa"/>
            <w:shd w:val="clear" w:color="auto" w:fill="auto"/>
          </w:tcPr>
          <w:p w14:paraId="70A4CFED" w14:textId="6DAA6C43" w:rsidR="002304A2" w:rsidRPr="00B23009" w:rsidRDefault="002304A2" w:rsidP="007C3611">
            <w:pPr>
              <w:pStyle w:val="BodyText"/>
              <w:numPr>
                <w:ilvl w:val="0"/>
                <w:numId w:val="10"/>
              </w:numPr>
              <w:jc w:val="left"/>
              <w:cnfStyle w:val="000000000000" w:firstRow="0" w:lastRow="0" w:firstColumn="0" w:lastColumn="0" w:oddVBand="0" w:evenVBand="0" w:oddHBand="0" w:evenHBand="0" w:firstRowFirstColumn="0" w:firstRowLastColumn="0" w:lastRowFirstColumn="0" w:lastRowLastColumn="0"/>
            </w:pPr>
            <w:r w:rsidRPr="00B23009">
              <w:lastRenderedPageBreak/>
              <w:t>Facilitator</w:t>
            </w:r>
          </w:p>
        </w:tc>
        <w:tc>
          <w:tcPr>
            <w:tcW w:w="2046" w:type="dxa"/>
            <w:shd w:val="clear" w:color="auto" w:fill="auto"/>
          </w:tcPr>
          <w:p w14:paraId="62B0302D" w14:textId="77777777" w:rsidR="002304A2" w:rsidRPr="00B23009" w:rsidRDefault="002304A2"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Slide deck</w:t>
            </w:r>
          </w:p>
          <w:p w14:paraId="44B687D0" w14:textId="051B0067" w:rsidR="002304A2" w:rsidRPr="00B23009" w:rsidRDefault="002304A2"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Whiteboard</w:t>
            </w:r>
          </w:p>
        </w:tc>
      </w:tr>
      <w:tr w:rsidR="002304A2" w14:paraId="117C014C" w14:textId="1919FC2E" w:rsidTr="28BE9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10074D7E" w14:textId="534D85E5" w:rsidR="002304A2" w:rsidRPr="003F637C" w:rsidRDefault="002304A2" w:rsidP="003F637C">
            <w:pPr>
              <w:pStyle w:val="BodyText"/>
            </w:pPr>
            <w:r w:rsidRPr="003F637C">
              <w:t>1200</w:t>
            </w:r>
          </w:p>
        </w:tc>
        <w:tc>
          <w:tcPr>
            <w:tcW w:w="9010" w:type="dxa"/>
            <w:tcBorders>
              <w:top w:val="none" w:sz="0" w:space="0" w:color="auto"/>
              <w:bottom w:val="none" w:sz="0" w:space="0" w:color="auto"/>
            </w:tcBorders>
            <w:shd w:val="clear" w:color="auto" w:fill="auto"/>
          </w:tcPr>
          <w:p w14:paraId="1B19C993" w14:textId="2715DE56" w:rsidR="002304A2" w:rsidRPr="00F10D09" w:rsidRDefault="00F10D09" w:rsidP="00F10D09">
            <w:pPr>
              <w:pStyle w:val="BodyText"/>
              <w:cnfStyle w:val="000000100000" w:firstRow="0" w:lastRow="0" w:firstColumn="0" w:lastColumn="0" w:oddVBand="0" w:evenVBand="0" w:oddHBand="1" w:evenHBand="0" w:firstRowFirstColumn="0" w:firstRowLastColumn="0" w:lastRowFirstColumn="0" w:lastRowLastColumn="0"/>
              <w:rPr>
                <w:b/>
                <w:bCs/>
              </w:rPr>
            </w:pPr>
            <w:r>
              <w:rPr>
                <w:b/>
                <w:bCs/>
              </w:rPr>
              <w:t>LUNCH</w:t>
            </w:r>
          </w:p>
        </w:tc>
        <w:tc>
          <w:tcPr>
            <w:tcW w:w="1701" w:type="dxa"/>
            <w:tcBorders>
              <w:top w:val="none" w:sz="0" w:space="0" w:color="auto"/>
              <w:bottom w:val="none" w:sz="0" w:space="0" w:color="auto"/>
            </w:tcBorders>
            <w:shd w:val="clear" w:color="auto" w:fill="auto"/>
          </w:tcPr>
          <w:p w14:paraId="71648C24" w14:textId="57B38B29" w:rsidR="002304A2" w:rsidRPr="00B23009" w:rsidRDefault="002304A2" w:rsidP="00F10D09">
            <w:pPr>
              <w:pStyle w:val="BodyText"/>
              <w:jc w:val="left"/>
              <w:cnfStyle w:val="000000100000" w:firstRow="0" w:lastRow="0" w:firstColumn="0" w:lastColumn="0" w:oddVBand="0" w:evenVBand="0" w:oddHBand="1" w:evenHBand="0" w:firstRowFirstColumn="0" w:firstRowLastColumn="0" w:lastRowFirstColumn="0" w:lastRowLastColumn="0"/>
            </w:pPr>
            <w:r w:rsidRPr="00B23009">
              <w:t>N/A</w:t>
            </w:r>
          </w:p>
        </w:tc>
        <w:tc>
          <w:tcPr>
            <w:tcW w:w="2046" w:type="dxa"/>
            <w:tcBorders>
              <w:top w:val="none" w:sz="0" w:space="0" w:color="auto"/>
              <w:bottom w:val="none" w:sz="0" w:space="0" w:color="auto"/>
            </w:tcBorders>
            <w:shd w:val="clear" w:color="auto" w:fill="auto"/>
          </w:tcPr>
          <w:p w14:paraId="14EC26E3" w14:textId="1DD43792" w:rsidR="002304A2" w:rsidRPr="00B23009" w:rsidRDefault="002304A2" w:rsidP="00F10D09">
            <w:pPr>
              <w:pStyle w:val="BodyText"/>
              <w:jc w:val="left"/>
              <w:cnfStyle w:val="000000100000" w:firstRow="0" w:lastRow="0" w:firstColumn="0" w:lastColumn="0" w:oddVBand="0" w:evenVBand="0" w:oddHBand="1" w:evenHBand="0" w:firstRowFirstColumn="0" w:firstRowLastColumn="0" w:lastRowFirstColumn="0" w:lastRowLastColumn="0"/>
            </w:pPr>
          </w:p>
        </w:tc>
      </w:tr>
      <w:tr w:rsidR="009F3DB1" w14:paraId="1F73A860" w14:textId="455AB7D6" w:rsidTr="28BE94B7">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4CAF1EB9" w14:textId="1DF7D11C" w:rsidR="009F3DB1" w:rsidRPr="003F637C" w:rsidRDefault="009F3DB1" w:rsidP="009F3DB1">
            <w:pPr>
              <w:pStyle w:val="BodyText"/>
            </w:pPr>
            <w:r w:rsidRPr="003F637C">
              <w:t>1230</w:t>
            </w:r>
          </w:p>
        </w:tc>
        <w:tc>
          <w:tcPr>
            <w:tcW w:w="9010" w:type="dxa"/>
            <w:shd w:val="clear" w:color="auto" w:fill="auto"/>
          </w:tcPr>
          <w:p w14:paraId="1144B36F" w14:textId="77777777" w:rsidR="009F3DB1" w:rsidRPr="00F10D09" w:rsidRDefault="009F3DB1" w:rsidP="009F3DB1">
            <w:pPr>
              <w:pStyle w:val="BodyText"/>
              <w:cnfStyle w:val="000000000000" w:firstRow="0" w:lastRow="0" w:firstColumn="0" w:lastColumn="0" w:oddVBand="0" w:evenVBand="0" w:oddHBand="0" w:evenHBand="0" w:firstRowFirstColumn="0" w:firstRowLastColumn="0" w:lastRowFirstColumn="0" w:lastRowLastColumn="0"/>
              <w:rPr>
                <w:b/>
                <w:bCs/>
                <w:u w:val="single"/>
              </w:rPr>
            </w:pPr>
            <w:r w:rsidRPr="00F10D09">
              <w:rPr>
                <w:b/>
                <w:bCs/>
                <w:u w:val="single"/>
              </w:rPr>
              <w:t>Phase 4 – MEC IMT</w:t>
            </w:r>
          </w:p>
          <w:p w14:paraId="13A47634" w14:textId="77777777" w:rsidR="009F3DB1" w:rsidRPr="00F10D09" w:rsidRDefault="009F3DB1" w:rsidP="009F3DB1">
            <w:pPr>
              <w:pStyle w:val="BodyText"/>
              <w:cnfStyle w:val="000000000000" w:firstRow="0" w:lastRow="0" w:firstColumn="0" w:lastColumn="0" w:oddVBand="0" w:evenVBand="0" w:oddHBand="0" w:evenHBand="0" w:firstRowFirstColumn="0" w:firstRowLastColumn="0" w:lastRowFirstColumn="0" w:lastRowLastColumn="0"/>
              <w:rPr>
                <w:b/>
                <w:bCs/>
              </w:rPr>
            </w:pPr>
            <w:r w:rsidRPr="00F10D09">
              <w:rPr>
                <w:b/>
                <w:bCs/>
              </w:rPr>
              <w:t>Inject 4</w:t>
            </w:r>
          </w:p>
          <w:p w14:paraId="27576A4E" w14:textId="77777777" w:rsidR="009F3DB1" w:rsidRPr="00F10D09" w:rsidRDefault="009F3DB1" w:rsidP="009F3DB1">
            <w:pPr>
              <w:pStyle w:val="BodyText"/>
              <w:cnfStyle w:val="000000000000" w:firstRow="0" w:lastRow="0" w:firstColumn="0" w:lastColumn="0" w:oddVBand="0" w:evenVBand="0" w:oddHBand="0" w:evenHBand="0" w:firstRowFirstColumn="0" w:firstRowLastColumn="0" w:lastRowFirstColumn="0" w:lastRowLastColumn="0"/>
            </w:pPr>
            <w:r w:rsidRPr="00E06026">
              <w:t>The SEOCON has formally appointed a suitably qualified MEC Controller from outside the impacted region to take responsibility for MEC operations in your region. The Controller is now tasked with establishing and managing the MEC in accordance with the MEC Guidelines and your region’s REMP.</w:t>
            </w:r>
          </w:p>
          <w:p w14:paraId="5F95FBC4" w14:textId="77777777" w:rsidR="009F3DB1" w:rsidRPr="00F10D09" w:rsidRDefault="009F3DB1" w:rsidP="009F3DB1">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F10D09">
              <w:rPr>
                <w:b/>
                <w:bCs/>
              </w:rPr>
              <w:t>Trigger Questions</w:t>
            </w:r>
          </w:p>
          <w:p w14:paraId="17E86858" w14:textId="77777777" w:rsidR="009F3DB1" w:rsidRPr="00F10D09" w:rsidRDefault="009F3DB1" w:rsidP="009F3DB1">
            <w:pPr>
              <w:pStyle w:val="BodyText"/>
              <w:numPr>
                <w:ilvl w:val="0"/>
                <w:numId w:val="18"/>
              </w:numPr>
              <w:ind w:left="1077"/>
              <w:cnfStyle w:val="000000000000" w:firstRow="0" w:lastRow="0" w:firstColumn="0" w:lastColumn="0" w:oddVBand="0" w:evenVBand="0" w:oddHBand="0" w:evenHBand="0" w:firstRowFirstColumn="0" w:firstRowLastColumn="0" w:lastRowFirstColumn="0" w:lastRowLastColumn="0"/>
            </w:pPr>
            <w:r w:rsidRPr="00F10D09">
              <w:t>Who needs to be informed of the MEC Controller appointment?</w:t>
            </w:r>
          </w:p>
          <w:p w14:paraId="49F7BF26" w14:textId="77777777" w:rsidR="009F3DB1" w:rsidRPr="00F10D09" w:rsidRDefault="009F3DB1" w:rsidP="009F3DB1">
            <w:pPr>
              <w:pStyle w:val="BodyText"/>
              <w:numPr>
                <w:ilvl w:val="0"/>
                <w:numId w:val="18"/>
              </w:numPr>
              <w:ind w:left="1077"/>
              <w:cnfStyle w:val="000000000000" w:firstRow="0" w:lastRow="0" w:firstColumn="0" w:lastColumn="0" w:oddVBand="0" w:evenVBand="0" w:oddHBand="0" w:evenHBand="0" w:firstRowFirstColumn="0" w:firstRowLastColumn="0" w:lastRowFirstColumn="0" w:lastRowLastColumn="0"/>
            </w:pPr>
            <w:r w:rsidRPr="00F10D09">
              <w:t>How will this appointment be communicated internally and to relevant external stakeholders?</w:t>
            </w:r>
          </w:p>
          <w:p w14:paraId="406D0413" w14:textId="77777777" w:rsidR="009F3DB1" w:rsidRPr="00F10D09" w:rsidRDefault="009F3DB1" w:rsidP="009F3DB1">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F10D09">
              <w:rPr>
                <w:b/>
                <w:bCs/>
              </w:rPr>
              <w:t>Functional Activity 4</w:t>
            </w:r>
          </w:p>
          <w:p w14:paraId="31421CA1" w14:textId="77777777" w:rsidR="009F3DB1" w:rsidRPr="00F10D09" w:rsidRDefault="009F3DB1" w:rsidP="009F3DB1">
            <w:pPr>
              <w:pStyle w:val="BodyText"/>
              <w:ind w:left="357"/>
              <w:cnfStyle w:val="000000000000" w:firstRow="0" w:lastRow="0" w:firstColumn="0" w:lastColumn="0" w:oddVBand="0" w:evenVBand="0" w:oddHBand="0" w:evenHBand="0" w:firstRowFirstColumn="0" w:firstRowLastColumn="0" w:lastRowFirstColumn="0" w:lastRowLastColumn="0"/>
            </w:pPr>
            <w:r w:rsidRPr="00F10D09">
              <w:t>Under the leadership and direction of the exercise-appointed MEC Controller, work collectively to:</w:t>
            </w:r>
          </w:p>
          <w:p w14:paraId="50510A27" w14:textId="77777777" w:rsidR="009F3DB1" w:rsidRPr="00F10D09" w:rsidRDefault="009F3DB1" w:rsidP="009F3DB1">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17234D">
              <w:t>Develop a functional and realistic MEC Incident Management Team (IMT) structure, including all key IMT roles appropriate to the scenario, that could be established to support MEC operations in your region, aligned with your region’s specific planning context</w:t>
            </w:r>
            <w:r w:rsidRPr="00F10D09">
              <w:t>.</w:t>
            </w:r>
          </w:p>
          <w:p w14:paraId="4FFF66D0" w14:textId="77777777" w:rsidR="009F3DB1" w:rsidRPr="00F10D09" w:rsidRDefault="009F3DB1" w:rsidP="009F3DB1">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515374">
              <w:t>Determine a suitable IMT shift structure that reflects realistic operational demands for a MEC in your region</w:t>
            </w:r>
            <w:r w:rsidRPr="00F10D09">
              <w:t>.</w:t>
            </w:r>
          </w:p>
          <w:p w14:paraId="141821F1" w14:textId="77777777" w:rsidR="009F3DB1" w:rsidRPr="00F10D09" w:rsidRDefault="009F3DB1" w:rsidP="009F3DB1">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515374">
              <w:lastRenderedPageBreak/>
              <w:t>Identify personnel from within the REMC or regional network who could fill IMT roles for the first operational shift</w:t>
            </w:r>
            <w:r>
              <w:t xml:space="preserve">, </w:t>
            </w:r>
            <w:r w:rsidRPr="00515374">
              <w:t>either to support another region’s MEC, or in the event your region retains capacity to support its own MEC operations</w:t>
            </w:r>
            <w:r w:rsidRPr="00F10D09">
              <w:t>.</w:t>
            </w:r>
          </w:p>
          <w:p w14:paraId="7CDACEFF" w14:textId="77777777" w:rsidR="009F3DB1" w:rsidRPr="00F10D09" w:rsidRDefault="009F3DB1" w:rsidP="009F3DB1">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F10D09">
              <w:rPr>
                <w:b/>
                <w:bCs/>
              </w:rPr>
              <w:t>Trigger Questions</w:t>
            </w:r>
          </w:p>
          <w:p w14:paraId="71441288" w14:textId="77777777" w:rsidR="009F3DB1" w:rsidRDefault="009F3DB1" w:rsidP="009F3DB1">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t>Based on the proposed IMT structure, would your region have the capacity to support the establishment and resourcing of a local MEC IMT during concurrent emergency operations? Why or why not?</w:t>
            </w:r>
          </w:p>
          <w:p w14:paraId="5B87DC06" w14:textId="77777777" w:rsidR="009F3DB1" w:rsidRDefault="009F3DB1" w:rsidP="009F3DB1">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t>What actions could the REMC take to strengthen its ability to contribute to MEC IMT resourcing for its own region, or in support of a neighbouring region?</w:t>
            </w:r>
          </w:p>
          <w:p w14:paraId="0610AC53" w14:textId="77777777" w:rsidR="009F3DB1" w:rsidRDefault="009F3DB1" w:rsidP="009F3DB1">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t>Does the REMC and broader regional network currently have sufficient personnel with the skills, qualifications, and experience to staff the full range of roles within a MEC IMT?</w:t>
            </w:r>
          </w:p>
          <w:p w14:paraId="67B0CEF2" w14:textId="48AF8CF9" w:rsidR="009F3DB1" w:rsidRPr="00F10D09" w:rsidRDefault="009F3DB1" w:rsidP="009F3DB1">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t>If gaps exist, what are they and what strategies or initiatives could the REMC pursue to address them?</w:t>
            </w:r>
          </w:p>
        </w:tc>
        <w:tc>
          <w:tcPr>
            <w:tcW w:w="1701" w:type="dxa"/>
            <w:shd w:val="clear" w:color="auto" w:fill="auto"/>
          </w:tcPr>
          <w:p w14:paraId="51BA1A6D" w14:textId="77777777" w:rsidR="009F3DB1" w:rsidRPr="00B23009" w:rsidRDefault="009F3DB1" w:rsidP="009F3DB1">
            <w:pPr>
              <w:pStyle w:val="BodyText"/>
              <w:numPr>
                <w:ilvl w:val="0"/>
                <w:numId w:val="10"/>
              </w:numPr>
              <w:jc w:val="left"/>
              <w:cnfStyle w:val="000000000000" w:firstRow="0" w:lastRow="0" w:firstColumn="0" w:lastColumn="0" w:oddVBand="0" w:evenVBand="0" w:oddHBand="0" w:evenHBand="0" w:firstRowFirstColumn="0" w:firstRowLastColumn="0" w:lastRowFirstColumn="0" w:lastRowLastColumn="0"/>
            </w:pPr>
            <w:r w:rsidRPr="00B23009">
              <w:lastRenderedPageBreak/>
              <w:t>Facilitator</w:t>
            </w:r>
          </w:p>
          <w:p w14:paraId="7FAC23BF" w14:textId="6D3105DB" w:rsidR="009F3DB1" w:rsidRPr="00B23009" w:rsidRDefault="009F3DB1" w:rsidP="009F3DB1">
            <w:pPr>
              <w:pStyle w:val="BodyText"/>
              <w:numPr>
                <w:ilvl w:val="0"/>
                <w:numId w:val="10"/>
              </w:numPr>
              <w:jc w:val="left"/>
              <w:cnfStyle w:val="000000000000" w:firstRow="0" w:lastRow="0" w:firstColumn="0" w:lastColumn="0" w:oddVBand="0" w:evenVBand="0" w:oddHBand="0" w:evenHBand="0" w:firstRowFirstColumn="0" w:firstRowLastColumn="0" w:lastRowFirstColumn="0" w:lastRowLastColumn="0"/>
            </w:pPr>
            <w:r w:rsidRPr="00B23009">
              <w:t>MEC Controller</w:t>
            </w:r>
          </w:p>
        </w:tc>
        <w:tc>
          <w:tcPr>
            <w:tcW w:w="2046" w:type="dxa"/>
            <w:shd w:val="clear" w:color="auto" w:fill="auto"/>
          </w:tcPr>
          <w:p w14:paraId="25217596" w14:textId="77777777" w:rsidR="009F3DB1" w:rsidRPr="00B23009" w:rsidRDefault="009F3DB1" w:rsidP="009F3DB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Slide deck</w:t>
            </w:r>
          </w:p>
          <w:p w14:paraId="444B732B" w14:textId="0FA8C872" w:rsidR="009F3DB1" w:rsidRPr="00B23009" w:rsidRDefault="009F3DB1" w:rsidP="009F3DB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Whiteboard</w:t>
            </w:r>
          </w:p>
        </w:tc>
      </w:tr>
      <w:tr w:rsidR="001D765F" w14:paraId="7C0B63EF" w14:textId="46AE4693" w:rsidTr="28BE9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669E9736" w14:textId="349B5D7A" w:rsidR="001D765F" w:rsidRPr="003F637C" w:rsidRDefault="001D765F" w:rsidP="003F637C">
            <w:pPr>
              <w:pStyle w:val="BodyText"/>
            </w:pPr>
            <w:r w:rsidRPr="003F637C">
              <w:t>1340</w:t>
            </w:r>
          </w:p>
        </w:tc>
        <w:tc>
          <w:tcPr>
            <w:tcW w:w="9010" w:type="dxa"/>
            <w:tcBorders>
              <w:top w:val="none" w:sz="0" w:space="0" w:color="auto"/>
              <w:bottom w:val="none" w:sz="0" w:space="0" w:color="auto"/>
            </w:tcBorders>
            <w:shd w:val="clear" w:color="auto" w:fill="auto"/>
          </w:tcPr>
          <w:p w14:paraId="671C985B" w14:textId="77777777" w:rsidR="001D765F" w:rsidRPr="00F10D09" w:rsidRDefault="00923478" w:rsidP="00F10D09">
            <w:pPr>
              <w:pStyle w:val="BodyText"/>
              <w:cnfStyle w:val="000000100000" w:firstRow="0" w:lastRow="0" w:firstColumn="0" w:lastColumn="0" w:oddVBand="0" w:evenVBand="0" w:oddHBand="1" w:evenHBand="0" w:firstRowFirstColumn="0" w:firstRowLastColumn="0" w:lastRowFirstColumn="0" w:lastRowLastColumn="0"/>
              <w:rPr>
                <w:b/>
                <w:bCs/>
                <w:u w:val="single"/>
              </w:rPr>
            </w:pPr>
            <w:r w:rsidRPr="00F10D09">
              <w:rPr>
                <w:b/>
                <w:bCs/>
                <w:u w:val="single"/>
              </w:rPr>
              <w:t>Phase 5 – Communication and Coordination</w:t>
            </w:r>
          </w:p>
          <w:p w14:paraId="73105184" w14:textId="77777777" w:rsidR="00E303E9" w:rsidRPr="00F10D09" w:rsidRDefault="00E303E9" w:rsidP="00F10D09">
            <w:pPr>
              <w:pStyle w:val="BodyText"/>
              <w:cnfStyle w:val="000000100000" w:firstRow="0" w:lastRow="0" w:firstColumn="0" w:lastColumn="0" w:oddVBand="0" w:evenVBand="0" w:oddHBand="1" w:evenHBand="0" w:firstRowFirstColumn="0" w:firstRowLastColumn="0" w:lastRowFirstColumn="0" w:lastRowLastColumn="0"/>
              <w:rPr>
                <w:b/>
                <w:bCs/>
              </w:rPr>
            </w:pPr>
            <w:r w:rsidRPr="00F10D09">
              <w:rPr>
                <w:b/>
                <w:bCs/>
              </w:rPr>
              <w:t>Inject 5</w:t>
            </w:r>
          </w:p>
          <w:p w14:paraId="1DBCFCBC" w14:textId="77777777" w:rsidR="00E303E9" w:rsidRPr="00F10D09" w:rsidRDefault="00E303E9" w:rsidP="00F10D09">
            <w:pPr>
              <w:pStyle w:val="BodyText"/>
              <w:cnfStyle w:val="000000100000" w:firstRow="0" w:lastRow="0" w:firstColumn="0" w:lastColumn="0" w:oddVBand="0" w:evenVBand="0" w:oddHBand="1" w:evenHBand="0" w:firstRowFirstColumn="0" w:firstRowLastColumn="0" w:lastRowFirstColumn="0" w:lastRowLastColumn="0"/>
            </w:pPr>
            <w:r w:rsidRPr="00F10D09">
              <w:t>The MEC has now been established and is operational. It is ready to receive its first evacuees.</w:t>
            </w:r>
          </w:p>
          <w:p w14:paraId="22D7162B" w14:textId="77777777" w:rsidR="006755B7" w:rsidRPr="00F10D09" w:rsidRDefault="006755B7" w:rsidP="00F10D09">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F10D09">
              <w:rPr>
                <w:b/>
                <w:bCs/>
              </w:rPr>
              <w:t>Trigger Questions</w:t>
            </w:r>
          </w:p>
          <w:p w14:paraId="307A356B" w14:textId="77777777" w:rsidR="006755B7" w:rsidRPr="00F10D09" w:rsidRDefault="006755B7" w:rsidP="007C3611">
            <w:pPr>
              <w:pStyle w:val="BodyText"/>
              <w:numPr>
                <w:ilvl w:val="0"/>
                <w:numId w:val="21"/>
              </w:numPr>
              <w:ind w:left="1077"/>
              <w:cnfStyle w:val="000000100000" w:firstRow="0" w:lastRow="0" w:firstColumn="0" w:lastColumn="0" w:oddVBand="0" w:evenVBand="0" w:oddHBand="1" w:evenHBand="0" w:firstRowFirstColumn="0" w:firstRowLastColumn="0" w:lastRowFirstColumn="0" w:lastRowLastColumn="0"/>
            </w:pPr>
            <w:r w:rsidRPr="00F10D09">
              <w:t>How will the MEC IMT maintain ongoing communication and liaison with each of the following throughout the duration of the MEC activation:</w:t>
            </w:r>
          </w:p>
          <w:p w14:paraId="5B601822" w14:textId="77777777" w:rsidR="006755B7" w:rsidRPr="00F10D09" w:rsidRDefault="006755B7" w:rsidP="007C3611">
            <w:pPr>
              <w:pStyle w:val="BodyText"/>
              <w:numPr>
                <w:ilvl w:val="1"/>
                <w:numId w:val="21"/>
              </w:numPr>
              <w:cnfStyle w:val="000000100000" w:firstRow="0" w:lastRow="0" w:firstColumn="0" w:lastColumn="0" w:oddVBand="0" w:evenVBand="0" w:oddHBand="1" w:evenHBand="0" w:firstRowFirstColumn="0" w:firstRowLastColumn="0" w:lastRowFirstColumn="0" w:lastRowLastColumn="0"/>
            </w:pPr>
            <w:r w:rsidRPr="00F10D09">
              <w:t>The Combat Agency</w:t>
            </w:r>
          </w:p>
          <w:p w14:paraId="108AB2C6" w14:textId="77777777" w:rsidR="006755B7" w:rsidRPr="00F10D09" w:rsidRDefault="006755B7" w:rsidP="007C3611">
            <w:pPr>
              <w:pStyle w:val="BodyText"/>
              <w:numPr>
                <w:ilvl w:val="1"/>
                <w:numId w:val="21"/>
              </w:numPr>
              <w:cnfStyle w:val="000000100000" w:firstRow="0" w:lastRow="0" w:firstColumn="0" w:lastColumn="0" w:oddVBand="0" w:evenVBand="0" w:oddHBand="1" w:evenHBand="0" w:firstRowFirstColumn="0" w:firstRowLastColumn="0" w:lastRowFirstColumn="0" w:lastRowLastColumn="0"/>
            </w:pPr>
            <w:r w:rsidRPr="00F10D09">
              <w:t>Local, Regional, and State EOCs</w:t>
            </w:r>
          </w:p>
          <w:p w14:paraId="00CABC17" w14:textId="77777777" w:rsidR="00E303E9" w:rsidRPr="00F10D09" w:rsidRDefault="006755B7" w:rsidP="007C3611">
            <w:pPr>
              <w:pStyle w:val="BodyText"/>
              <w:numPr>
                <w:ilvl w:val="1"/>
                <w:numId w:val="21"/>
              </w:numPr>
              <w:cnfStyle w:val="000000100000" w:firstRow="0" w:lastRow="0" w:firstColumn="0" w:lastColumn="0" w:oddVBand="0" w:evenVBand="0" w:oddHBand="1" w:evenHBand="0" w:firstRowFirstColumn="0" w:firstRowLastColumn="0" w:lastRowFirstColumn="0" w:lastRowLastColumn="0"/>
            </w:pPr>
            <w:r w:rsidRPr="00F10D09">
              <w:t xml:space="preserve">The wider community, including evacuees and the </w:t>
            </w:r>
            <w:proofErr w:type="gramStart"/>
            <w:r w:rsidRPr="00F10D09">
              <w:t>general public</w:t>
            </w:r>
            <w:proofErr w:type="gramEnd"/>
            <w:r w:rsidRPr="00F10D09">
              <w:t>?</w:t>
            </w:r>
          </w:p>
          <w:p w14:paraId="017A254E" w14:textId="77777777" w:rsidR="006755B7" w:rsidRPr="00F10D09" w:rsidRDefault="006755B7" w:rsidP="00F10D09">
            <w:pPr>
              <w:pStyle w:val="BodyText"/>
              <w:cnfStyle w:val="000000100000" w:firstRow="0" w:lastRow="0" w:firstColumn="0" w:lastColumn="0" w:oddVBand="0" w:evenVBand="0" w:oddHBand="1" w:evenHBand="0" w:firstRowFirstColumn="0" w:firstRowLastColumn="0" w:lastRowFirstColumn="0" w:lastRowLastColumn="0"/>
              <w:rPr>
                <w:b/>
                <w:bCs/>
              </w:rPr>
            </w:pPr>
            <w:r w:rsidRPr="00F10D09">
              <w:rPr>
                <w:b/>
                <w:bCs/>
              </w:rPr>
              <w:t>Inject 6</w:t>
            </w:r>
          </w:p>
          <w:p w14:paraId="1526BE1A" w14:textId="77777777" w:rsidR="006755B7" w:rsidRPr="00F10D09" w:rsidRDefault="007E288F" w:rsidP="00F10D09">
            <w:pPr>
              <w:pStyle w:val="BodyText"/>
              <w:cnfStyle w:val="000000100000" w:firstRow="0" w:lastRow="0" w:firstColumn="0" w:lastColumn="0" w:oddVBand="0" w:evenVBand="0" w:oddHBand="1" w:evenHBand="0" w:firstRowFirstColumn="0" w:firstRowLastColumn="0" w:lastRowFirstColumn="0" w:lastRowLastColumn="0"/>
            </w:pPr>
            <w:r w:rsidRPr="00F10D09">
              <w:t>Several days into the MEC operation, the MEC IMT is advised that fire weather conditions have deteriorated. A second period of consecutive catastrophic fire danger days is now forecast.</w:t>
            </w:r>
          </w:p>
          <w:p w14:paraId="638C14C7" w14:textId="77777777" w:rsidR="000A7B9F" w:rsidRPr="00F10D09" w:rsidRDefault="000A7B9F" w:rsidP="00F10D09">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F10D09">
              <w:rPr>
                <w:b/>
                <w:bCs/>
              </w:rPr>
              <w:t>Trigger Questions</w:t>
            </w:r>
          </w:p>
          <w:p w14:paraId="10060138" w14:textId="77777777" w:rsidR="000A7B9F" w:rsidRPr="00F10D09" w:rsidRDefault="000A7B9F" w:rsidP="007C3611">
            <w:pPr>
              <w:pStyle w:val="BodyText"/>
              <w:numPr>
                <w:ilvl w:val="0"/>
                <w:numId w:val="26"/>
              </w:numPr>
              <w:cnfStyle w:val="000000100000" w:firstRow="0" w:lastRow="0" w:firstColumn="0" w:lastColumn="0" w:oddVBand="0" w:evenVBand="0" w:oddHBand="1" w:evenHBand="0" w:firstRowFirstColumn="0" w:firstRowLastColumn="0" w:lastRowFirstColumn="0" w:lastRowLastColumn="0"/>
            </w:pPr>
            <w:r w:rsidRPr="00F10D09">
              <w:lastRenderedPageBreak/>
              <w:t>How will the MEC IMT ensure it remains informed of changing conditions so it can effectively plan and adapt operations? What ongoing processes or communication mechanisms need to be established to maintain situational awareness?</w:t>
            </w:r>
          </w:p>
          <w:p w14:paraId="40172B70" w14:textId="77777777" w:rsidR="007E288F" w:rsidRPr="00F10D09" w:rsidRDefault="000A7B9F" w:rsidP="007C3611">
            <w:pPr>
              <w:pStyle w:val="BodyText"/>
              <w:numPr>
                <w:ilvl w:val="0"/>
                <w:numId w:val="26"/>
              </w:numPr>
              <w:cnfStyle w:val="000000100000" w:firstRow="0" w:lastRow="0" w:firstColumn="0" w:lastColumn="0" w:oddVBand="0" w:evenVBand="0" w:oddHBand="1" w:evenHBand="0" w:firstRowFirstColumn="0" w:firstRowLastColumn="0" w:lastRowFirstColumn="0" w:lastRowLastColumn="0"/>
            </w:pPr>
            <w:r w:rsidRPr="00F10D09">
              <w:t>Once this intelligence is received by the MEC IMT, who needs to be informed and how will the MEC IMT communicate this information to the relevant stakeholders?</w:t>
            </w:r>
          </w:p>
          <w:p w14:paraId="15F6AE99" w14:textId="77777777" w:rsidR="000A7B9F" w:rsidRPr="00F10D09" w:rsidRDefault="000A7B9F" w:rsidP="00F10D09">
            <w:pPr>
              <w:pStyle w:val="BodyText"/>
              <w:cnfStyle w:val="000000100000" w:firstRow="0" w:lastRow="0" w:firstColumn="0" w:lastColumn="0" w:oddVBand="0" w:evenVBand="0" w:oddHBand="1" w:evenHBand="0" w:firstRowFirstColumn="0" w:firstRowLastColumn="0" w:lastRowFirstColumn="0" w:lastRowLastColumn="0"/>
              <w:rPr>
                <w:b/>
                <w:bCs/>
              </w:rPr>
            </w:pPr>
            <w:r w:rsidRPr="00F10D09">
              <w:rPr>
                <w:b/>
                <w:bCs/>
              </w:rPr>
              <w:t>Inject 7</w:t>
            </w:r>
          </w:p>
          <w:p w14:paraId="77A62A9D" w14:textId="77777777" w:rsidR="000A7B9F" w:rsidRPr="00F10D09" w:rsidRDefault="00581E1F" w:rsidP="00F10D09">
            <w:pPr>
              <w:pStyle w:val="BodyText"/>
              <w:cnfStyle w:val="000000100000" w:firstRow="0" w:lastRow="0" w:firstColumn="0" w:lastColumn="0" w:oddVBand="0" w:evenVBand="0" w:oddHBand="1" w:evenHBand="0" w:firstRowFirstColumn="0" w:firstRowLastColumn="0" w:lastRowFirstColumn="0" w:lastRowLastColumn="0"/>
            </w:pPr>
            <w:r w:rsidRPr="00F10D09">
              <w:t>The MEC Controller has been advised that a neighbouring region is expected to receive approval to activate a second MEC.</w:t>
            </w:r>
          </w:p>
          <w:p w14:paraId="3CBDBFB9" w14:textId="77777777" w:rsidR="00981BAD" w:rsidRPr="00F10D09" w:rsidRDefault="00981BAD" w:rsidP="00F10D09">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F10D09">
              <w:rPr>
                <w:b/>
                <w:bCs/>
              </w:rPr>
              <w:t>Trigger Questions</w:t>
            </w:r>
          </w:p>
          <w:p w14:paraId="5670EB41" w14:textId="77777777" w:rsidR="00981BAD" w:rsidRPr="00F10D09" w:rsidRDefault="00981BAD" w:rsidP="007C3611">
            <w:pPr>
              <w:pStyle w:val="BodyText"/>
              <w:numPr>
                <w:ilvl w:val="0"/>
                <w:numId w:val="22"/>
              </w:numPr>
              <w:ind w:left="1077"/>
              <w:cnfStyle w:val="000000100000" w:firstRow="0" w:lastRow="0" w:firstColumn="0" w:lastColumn="0" w:oddVBand="0" w:evenVBand="0" w:oddHBand="1" w:evenHBand="0" w:firstRowFirstColumn="0" w:firstRowLastColumn="0" w:lastRowFirstColumn="0" w:lastRowLastColumn="0"/>
            </w:pPr>
            <w:r w:rsidRPr="00F10D09">
              <w:t>How will your MEC IMT ensure effective communication and coordination is established with the neighbouring MEC IMT, so that the operations of each centre are aligned and do not adversely impact one another?</w:t>
            </w:r>
          </w:p>
          <w:p w14:paraId="72AFF8EA" w14:textId="77777777" w:rsidR="00981BAD" w:rsidRPr="00F10D09" w:rsidRDefault="00981BAD" w:rsidP="007C3611">
            <w:pPr>
              <w:pStyle w:val="BodyText"/>
              <w:numPr>
                <w:ilvl w:val="0"/>
                <w:numId w:val="22"/>
              </w:numPr>
              <w:ind w:left="1077"/>
              <w:cnfStyle w:val="000000100000" w:firstRow="0" w:lastRow="0" w:firstColumn="0" w:lastColumn="0" w:oddVBand="0" w:evenVBand="0" w:oddHBand="1" w:evenHBand="0" w:firstRowFirstColumn="0" w:firstRowLastColumn="0" w:lastRowFirstColumn="0" w:lastRowLastColumn="0"/>
            </w:pPr>
            <w:r w:rsidRPr="00F10D09">
              <w:t xml:space="preserve">What actions can your MEC </w:t>
            </w:r>
            <w:proofErr w:type="gramStart"/>
            <w:r w:rsidRPr="00F10D09">
              <w:t>IMT</w:t>
            </w:r>
            <w:proofErr w:type="gramEnd"/>
            <w:r w:rsidRPr="00F10D09">
              <w:t xml:space="preserve"> and region take to ensure consistent and accurate public messaging regarding the operation of both MECs?</w:t>
            </w:r>
          </w:p>
          <w:p w14:paraId="2E0E8AF4" w14:textId="77777777" w:rsidR="00981BAD" w:rsidRPr="00F10D09" w:rsidRDefault="00981BAD" w:rsidP="00F10D09">
            <w:pPr>
              <w:pStyle w:val="BodyText"/>
              <w:cnfStyle w:val="000000100000" w:firstRow="0" w:lastRow="0" w:firstColumn="0" w:lastColumn="0" w:oddVBand="0" w:evenVBand="0" w:oddHBand="1" w:evenHBand="0" w:firstRowFirstColumn="0" w:firstRowLastColumn="0" w:lastRowFirstColumn="0" w:lastRowLastColumn="0"/>
              <w:rPr>
                <w:b/>
                <w:bCs/>
              </w:rPr>
            </w:pPr>
            <w:r w:rsidRPr="00F10D09">
              <w:rPr>
                <w:b/>
                <w:bCs/>
              </w:rPr>
              <w:t>Inject 8</w:t>
            </w:r>
          </w:p>
          <w:p w14:paraId="6BF18AC5" w14:textId="77777777" w:rsidR="00981BAD" w:rsidRPr="00F10D09" w:rsidRDefault="00F775D1" w:rsidP="00F10D09">
            <w:pPr>
              <w:pStyle w:val="BodyText"/>
              <w:cnfStyle w:val="000000100000" w:firstRow="0" w:lastRow="0" w:firstColumn="0" w:lastColumn="0" w:oddVBand="0" w:evenVBand="0" w:oddHBand="1" w:evenHBand="0" w:firstRowFirstColumn="0" w:firstRowLastColumn="0" w:lastRowFirstColumn="0" w:lastRowLastColumn="0"/>
            </w:pPr>
            <w:r w:rsidRPr="00F10D09">
              <w:t>An unexpected increase in concurrent emergency operations across the region has led to heightened demand for IMT personnel. As a result, there is now a risk that the region may become depleted of available personnel to staff the MEC IMT.</w:t>
            </w:r>
          </w:p>
          <w:p w14:paraId="0235EAB8" w14:textId="14231393" w:rsidR="00CF60C0" w:rsidRPr="00F10D09" w:rsidRDefault="00CF60C0" w:rsidP="00F10D09">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F10D09">
              <w:rPr>
                <w:b/>
                <w:bCs/>
              </w:rPr>
              <w:t>Trigger Question</w:t>
            </w:r>
            <w:r w:rsidR="00F10D09">
              <w:rPr>
                <w:b/>
                <w:bCs/>
              </w:rPr>
              <w:t>s</w:t>
            </w:r>
          </w:p>
          <w:p w14:paraId="075B89CD" w14:textId="77777777" w:rsidR="00F775D1" w:rsidRPr="00F10D09" w:rsidRDefault="00CF60C0" w:rsidP="007C3611">
            <w:pPr>
              <w:pStyle w:val="BodyText"/>
              <w:numPr>
                <w:ilvl w:val="0"/>
                <w:numId w:val="23"/>
              </w:numPr>
              <w:ind w:left="1077"/>
              <w:cnfStyle w:val="000000100000" w:firstRow="0" w:lastRow="0" w:firstColumn="0" w:lastColumn="0" w:oddVBand="0" w:evenVBand="0" w:oddHBand="1" w:evenHBand="0" w:firstRowFirstColumn="0" w:firstRowLastColumn="0" w:lastRowFirstColumn="0" w:lastRowLastColumn="0"/>
            </w:pPr>
            <w:r w:rsidRPr="00F10D09">
              <w:t>How should the MEC IMT and MEC Controller work with relevant stakeholders to manage this emerging risk? What immediate actions should be taken to maintain operational continuity at the MEC?</w:t>
            </w:r>
          </w:p>
          <w:p w14:paraId="21F96972" w14:textId="3B3D0434" w:rsidR="00F60C33" w:rsidRPr="00F10D09" w:rsidRDefault="00CF60C0" w:rsidP="00F10D09">
            <w:pPr>
              <w:pStyle w:val="BodyText"/>
              <w:cnfStyle w:val="000000100000" w:firstRow="0" w:lastRow="0" w:firstColumn="0" w:lastColumn="0" w:oddVBand="0" w:evenVBand="0" w:oddHBand="1" w:evenHBand="0" w:firstRowFirstColumn="0" w:firstRowLastColumn="0" w:lastRowFirstColumn="0" w:lastRowLastColumn="0"/>
              <w:rPr>
                <w:b/>
                <w:bCs/>
              </w:rPr>
            </w:pPr>
            <w:r w:rsidRPr="00F10D09">
              <w:rPr>
                <w:b/>
                <w:bCs/>
              </w:rPr>
              <w:t xml:space="preserve">Optional Inject </w:t>
            </w:r>
            <w:r w:rsidR="00054F72" w:rsidRPr="00F10D09">
              <w:rPr>
                <w:b/>
                <w:bCs/>
              </w:rPr>
              <w:t>8A</w:t>
            </w:r>
          </w:p>
          <w:p w14:paraId="2241A0B9" w14:textId="76268C37" w:rsidR="00CF60C0" w:rsidRPr="00F10D09" w:rsidRDefault="007101AB" w:rsidP="00F10D09">
            <w:pPr>
              <w:pStyle w:val="BodyText"/>
              <w:cnfStyle w:val="000000100000" w:firstRow="0" w:lastRow="0" w:firstColumn="0" w:lastColumn="0" w:oddVBand="0" w:evenVBand="0" w:oddHBand="1" w:evenHBand="0" w:firstRowFirstColumn="0" w:firstRowLastColumn="0" w:lastRowFirstColumn="0" w:lastRowLastColumn="0"/>
            </w:pPr>
            <w:r w:rsidRPr="007101AB">
              <w:t>Due to the broader emergency, the power grid has suffered a major failure, resulting in the loss of all mains power. Critical utilities such as hot water and toilet systems have also been impacted. Backup power is expected to last no more than 12 hours, and utility providers advise that full restoration may take up to 48 hours. The facility can no longer safely support operations. All evacuees must be safely relocated to alternate sites</w:t>
            </w:r>
            <w:r w:rsidR="00BA6CB3" w:rsidRPr="00F10D09">
              <w:t>.</w:t>
            </w:r>
          </w:p>
          <w:p w14:paraId="1DD9EBA5" w14:textId="77777777" w:rsidR="00B02171" w:rsidRPr="00F10D09" w:rsidRDefault="00B02171" w:rsidP="00F10D09">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F10D09">
              <w:rPr>
                <w:b/>
                <w:bCs/>
              </w:rPr>
              <w:t>Trigger Questions</w:t>
            </w:r>
          </w:p>
          <w:p w14:paraId="0BF40861" w14:textId="3E742399" w:rsidR="004E5920" w:rsidRPr="00F10D09" w:rsidRDefault="00B02171" w:rsidP="007C3611">
            <w:pPr>
              <w:pStyle w:val="BodyText"/>
              <w:numPr>
                <w:ilvl w:val="0"/>
                <w:numId w:val="24"/>
              </w:numPr>
              <w:ind w:left="1077"/>
              <w:cnfStyle w:val="000000100000" w:firstRow="0" w:lastRow="0" w:firstColumn="0" w:lastColumn="0" w:oddVBand="0" w:evenVBand="0" w:oddHBand="1" w:evenHBand="0" w:firstRowFirstColumn="0" w:firstRowLastColumn="0" w:lastRowFirstColumn="0" w:lastRowLastColumn="0"/>
            </w:pPr>
            <w:r w:rsidRPr="00F10D09">
              <w:lastRenderedPageBreak/>
              <w:t>What coordination and communication actions must the MEC IMT undertake at the local, regional, and state levels to ensure the relocation process is as safe, efficient, and seamless as possible?</w:t>
            </w:r>
          </w:p>
        </w:tc>
        <w:tc>
          <w:tcPr>
            <w:tcW w:w="1701" w:type="dxa"/>
            <w:tcBorders>
              <w:top w:val="none" w:sz="0" w:space="0" w:color="auto"/>
              <w:bottom w:val="none" w:sz="0" w:space="0" w:color="auto"/>
            </w:tcBorders>
            <w:shd w:val="clear" w:color="auto" w:fill="auto"/>
          </w:tcPr>
          <w:p w14:paraId="57BC2804" w14:textId="4E0C01C0" w:rsidR="001D765F" w:rsidRPr="00B23009" w:rsidRDefault="00C83DB0" w:rsidP="007C3611">
            <w:pPr>
              <w:pStyle w:val="BodyText"/>
              <w:numPr>
                <w:ilvl w:val="0"/>
                <w:numId w:val="10"/>
              </w:numPr>
              <w:jc w:val="left"/>
              <w:cnfStyle w:val="000000100000" w:firstRow="0" w:lastRow="0" w:firstColumn="0" w:lastColumn="0" w:oddVBand="0" w:evenVBand="0" w:oddHBand="1" w:evenHBand="0" w:firstRowFirstColumn="0" w:firstRowLastColumn="0" w:lastRowFirstColumn="0" w:lastRowLastColumn="0"/>
            </w:pPr>
            <w:r w:rsidRPr="00B23009">
              <w:lastRenderedPageBreak/>
              <w:t>Facilitator</w:t>
            </w:r>
          </w:p>
        </w:tc>
        <w:tc>
          <w:tcPr>
            <w:tcW w:w="2046" w:type="dxa"/>
            <w:tcBorders>
              <w:top w:val="none" w:sz="0" w:space="0" w:color="auto"/>
              <w:bottom w:val="none" w:sz="0" w:space="0" w:color="auto"/>
            </w:tcBorders>
            <w:shd w:val="clear" w:color="auto" w:fill="auto"/>
          </w:tcPr>
          <w:p w14:paraId="76A9CE0B" w14:textId="77777777" w:rsidR="001D765F" w:rsidRDefault="00F10D09"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t>Slide deck</w:t>
            </w:r>
          </w:p>
          <w:p w14:paraId="26D65756" w14:textId="362243A0" w:rsidR="00F10D09" w:rsidRPr="00B23009" w:rsidRDefault="00F10D09"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t>Whiteboard</w:t>
            </w:r>
          </w:p>
        </w:tc>
      </w:tr>
      <w:tr w:rsidR="001D765F" w14:paraId="4032E11E" w14:textId="77777777" w:rsidTr="28BE94B7">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3331EB6F" w14:textId="0EAA098E" w:rsidR="001D765F" w:rsidRPr="003F637C" w:rsidRDefault="006C6548" w:rsidP="003F637C">
            <w:pPr>
              <w:pStyle w:val="BodyText"/>
            </w:pPr>
            <w:r w:rsidRPr="003F637C">
              <w:lastRenderedPageBreak/>
              <w:t>1425</w:t>
            </w:r>
          </w:p>
        </w:tc>
        <w:tc>
          <w:tcPr>
            <w:tcW w:w="9010" w:type="dxa"/>
            <w:shd w:val="clear" w:color="auto" w:fill="auto"/>
          </w:tcPr>
          <w:p w14:paraId="1D21C2AA" w14:textId="3169AEE6" w:rsidR="001D765F" w:rsidRPr="00F10D09" w:rsidRDefault="00F10D09" w:rsidP="00F10D09">
            <w:pPr>
              <w:pStyle w:val="BodyText"/>
              <w:cnfStyle w:val="000000000000" w:firstRow="0" w:lastRow="0" w:firstColumn="0" w:lastColumn="0" w:oddVBand="0" w:evenVBand="0" w:oddHBand="0" w:evenHBand="0" w:firstRowFirstColumn="0" w:firstRowLastColumn="0" w:lastRowFirstColumn="0" w:lastRowLastColumn="0"/>
              <w:rPr>
                <w:b/>
                <w:bCs/>
              </w:rPr>
            </w:pPr>
            <w:r>
              <w:rPr>
                <w:b/>
                <w:bCs/>
              </w:rPr>
              <w:t>AFTERNOON TEA</w:t>
            </w:r>
          </w:p>
        </w:tc>
        <w:tc>
          <w:tcPr>
            <w:tcW w:w="1701" w:type="dxa"/>
            <w:shd w:val="clear" w:color="auto" w:fill="auto"/>
          </w:tcPr>
          <w:p w14:paraId="3335B638" w14:textId="211023C0" w:rsidR="001D765F" w:rsidRPr="00B23009" w:rsidRDefault="006C6548" w:rsidP="00F10D09">
            <w:pPr>
              <w:pStyle w:val="BodyText"/>
              <w:jc w:val="left"/>
              <w:cnfStyle w:val="000000000000" w:firstRow="0" w:lastRow="0" w:firstColumn="0" w:lastColumn="0" w:oddVBand="0" w:evenVBand="0" w:oddHBand="0" w:evenHBand="0" w:firstRowFirstColumn="0" w:firstRowLastColumn="0" w:lastRowFirstColumn="0" w:lastRowLastColumn="0"/>
            </w:pPr>
            <w:r w:rsidRPr="00B23009">
              <w:t>N/A</w:t>
            </w:r>
          </w:p>
        </w:tc>
        <w:tc>
          <w:tcPr>
            <w:tcW w:w="2046" w:type="dxa"/>
            <w:shd w:val="clear" w:color="auto" w:fill="auto"/>
          </w:tcPr>
          <w:p w14:paraId="2E9C609B" w14:textId="77777777" w:rsidR="001D765F" w:rsidRPr="00B23009" w:rsidRDefault="001D765F" w:rsidP="00F10D09">
            <w:pPr>
              <w:pStyle w:val="BodyText"/>
              <w:jc w:val="left"/>
              <w:cnfStyle w:val="000000000000" w:firstRow="0" w:lastRow="0" w:firstColumn="0" w:lastColumn="0" w:oddVBand="0" w:evenVBand="0" w:oddHBand="0" w:evenHBand="0" w:firstRowFirstColumn="0" w:firstRowLastColumn="0" w:lastRowFirstColumn="0" w:lastRowLastColumn="0"/>
            </w:pPr>
          </w:p>
        </w:tc>
      </w:tr>
      <w:tr w:rsidR="001D765F" w14:paraId="6877EBD6" w14:textId="77777777" w:rsidTr="28BE9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7AF30852" w14:textId="7B4D52BE" w:rsidR="001D765F" w:rsidRPr="003F637C" w:rsidRDefault="00276F53" w:rsidP="003F637C">
            <w:pPr>
              <w:pStyle w:val="BodyText"/>
            </w:pPr>
            <w:r w:rsidRPr="003F637C">
              <w:t>1435</w:t>
            </w:r>
          </w:p>
        </w:tc>
        <w:tc>
          <w:tcPr>
            <w:tcW w:w="9010" w:type="dxa"/>
            <w:tcBorders>
              <w:top w:val="none" w:sz="0" w:space="0" w:color="auto"/>
              <w:bottom w:val="none" w:sz="0" w:space="0" w:color="auto"/>
            </w:tcBorders>
            <w:shd w:val="clear" w:color="auto" w:fill="auto"/>
          </w:tcPr>
          <w:p w14:paraId="58933C7B" w14:textId="2AD01AD4" w:rsidR="001D765F" w:rsidRPr="00F10D09" w:rsidRDefault="00276F53" w:rsidP="00F10D09">
            <w:pPr>
              <w:pStyle w:val="BodyText"/>
              <w:cnfStyle w:val="000000100000" w:firstRow="0" w:lastRow="0" w:firstColumn="0" w:lastColumn="0" w:oddVBand="0" w:evenVBand="0" w:oddHBand="1" w:evenHBand="0" w:firstRowFirstColumn="0" w:firstRowLastColumn="0" w:lastRowFirstColumn="0" w:lastRowLastColumn="0"/>
            </w:pPr>
            <w:r w:rsidRPr="00F10D09">
              <w:t>Exercise Debrief and Closing</w:t>
            </w:r>
          </w:p>
        </w:tc>
        <w:tc>
          <w:tcPr>
            <w:tcW w:w="1701" w:type="dxa"/>
            <w:tcBorders>
              <w:top w:val="none" w:sz="0" w:space="0" w:color="auto"/>
              <w:bottom w:val="none" w:sz="0" w:space="0" w:color="auto"/>
            </w:tcBorders>
            <w:shd w:val="clear" w:color="auto" w:fill="auto"/>
          </w:tcPr>
          <w:p w14:paraId="523B1C0F" w14:textId="77777777" w:rsidR="00AF3C8B" w:rsidRPr="00B23009" w:rsidRDefault="00AF3C8B" w:rsidP="007C3611">
            <w:pPr>
              <w:pStyle w:val="BodyText"/>
              <w:numPr>
                <w:ilvl w:val="0"/>
                <w:numId w:val="10"/>
              </w:numPr>
              <w:jc w:val="left"/>
              <w:cnfStyle w:val="000000100000" w:firstRow="0" w:lastRow="0" w:firstColumn="0" w:lastColumn="0" w:oddVBand="0" w:evenVBand="0" w:oddHBand="1" w:evenHBand="0" w:firstRowFirstColumn="0" w:firstRowLastColumn="0" w:lastRowFirstColumn="0" w:lastRowLastColumn="0"/>
            </w:pPr>
            <w:r w:rsidRPr="00B23009">
              <w:t>Facilitator</w:t>
            </w:r>
          </w:p>
          <w:p w14:paraId="23841CEB" w14:textId="01A59CCA" w:rsidR="001D765F" w:rsidRPr="00B23009" w:rsidRDefault="00AF3C8B" w:rsidP="007C3611">
            <w:pPr>
              <w:pStyle w:val="BodyText"/>
              <w:numPr>
                <w:ilvl w:val="0"/>
                <w:numId w:val="10"/>
              </w:numPr>
              <w:jc w:val="left"/>
              <w:cnfStyle w:val="000000100000" w:firstRow="0" w:lastRow="0" w:firstColumn="0" w:lastColumn="0" w:oddVBand="0" w:evenVBand="0" w:oddHBand="1" w:evenHBand="0" w:firstRowFirstColumn="0" w:firstRowLastColumn="0" w:lastRowFirstColumn="0" w:lastRowLastColumn="0"/>
            </w:pPr>
            <w:r w:rsidRPr="00B23009">
              <w:t>Exercise Controller</w:t>
            </w:r>
          </w:p>
        </w:tc>
        <w:tc>
          <w:tcPr>
            <w:tcW w:w="2046" w:type="dxa"/>
            <w:tcBorders>
              <w:top w:val="none" w:sz="0" w:space="0" w:color="auto"/>
              <w:bottom w:val="none" w:sz="0" w:space="0" w:color="auto"/>
            </w:tcBorders>
            <w:shd w:val="clear" w:color="auto" w:fill="auto"/>
          </w:tcPr>
          <w:p w14:paraId="1E8E21A9" w14:textId="77777777" w:rsidR="001D765F" w:rsidRPr="00B23009" w:rsidRDefault="00276F53"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Slide deck</w:t>
            </w:r>
          </w:p>
          <w:p w14:paraId="65E38041" w14:textId="77777777" w:rsidR="00276F53" w:rsidRPr="00B23009" w:rsidRDefault="00276F53"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Whiteboard</w:t>
            </w:r>
          </w:p>
          <w:p w14:paraId="1E561BDF" w14:textId="18203149" w:rsidR="00276F53" w:rsidRPr="00B23009" w:rsidRDefault="003F637C"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 xml:space="preserve">Debrief / </w:t>
            </w:r>
            <w:r w:rsidR="00276F53" w:rsidRPr="00B23009">
              <w:t>Evaluation Forms</w:t>
            </w:r>
          </w:p>
        </w:tc>
      </w:tr>
    </w:tbl>
    <w:p w14:paraId="02EB378F" w14:textId="77777777" w:rsidR="000731FD" w:rsidRDefault="000731FD" w:rsidP="007C3611">
      <w:pPr>
        <w:pStyle w:val="BodyText"/>
        <w:rPr>
          <w:color w:val="22272B"/>
        </w:rPr>
      </w:pPr>
    </w:p>
    <w:sectPr w:rsidR="000731FD" w:rsidSect="00292C0C">
      <w:headerReference w:type="even" r:id="rId11"/>
      <w:headerReference w:type="default" r:id="rId12"/>
      <w:footerReference w:type="even" r:id="rId13"/>
      <w:footerReference w:type="default" r:id="rId14"/>
      <w:headerReference w:type="first" r:id="rId15"/>
      <w:footerReference w:type="first" r:id="rId16"/>
      <w:pgSz w:w="16838" w:h="11906" w:orient="landscape"/>
      <w:pgMar w:top="1440" w:right="1440" w:bottom="1440" w:left="1440" w:header="397" w:footer="454" w:gutter="0"/>
      <w:pgNumType w:start="1"/>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C485B" w14:textId="77777777" w:rsidR="00B461AF" w:rsidRDefault="00B461AF">
      <w:pPr>
        <w:spacing w:before="0"/>
      </w:pPr>
      <w:r>
        <w:separator/>
      </w:r>
    </w:p>
  </w:endnote>
  <w:endnote w:type="continuationSeparator" w:id="0">
    <w:p w14:paraId="4A0A26FC" w14:textId="77777777" w:rsidR="00B461AF" w:rsidRDefault="00B461A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116A7A38-E035-4205-B3F2-49CF4CB39A16}"/>
    <w:embedBold r:id="rId2" w:fontKey="{3A18CF53-CC76-4D0A-AF7C-681BB6B3ADB9}"/>
    <w:embedItalic r:id="rId3" w:fontKey="{BC62088E-9732-4971-8A46-A1BA2B43D3F7}"/>
    <w:embedBoldItalic r:id="rId4" w:fontKey="{2339E8DE-8577-4219-8F9F-D53077EE9C7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w:panose1 w:val="00000000000000000000"/>
    <w:charset w:val="00"/>
    <w:family w:val="auto"/>
    <w:pitch w:val="variable"/>
    <w:sig w:usb0="A00000FF" w:usb1="4000205B" w:usb2="00000000" w:usb3="00000000" w:csb0="00000193" w:csb1="00000000"/>
    <w:embedRegular r:id="rId5" w:fontKey="{60AAB6EB-32FC-4F4F-B99A-0985D1BC071E}"/>
    <w:embedBold r:id="rId6" w:fontKey="{FC47DAC1-D4FE-4B71-AA23-7256E4E518C7}"/>
  </w:font>
  <w:font w:name="Calibri">
    <w:panose1 w:val="020F0502020204030204"/>
    <w:charset w:val="00"/>
    <w:family w:val="swiss"/>
    <w:pitch w:val="variable"/>
    <w:sig w:usb0="E4002EFF" w:usb1="C000247B" w:usb2="00000009" w:usb3="00000000" w:csb0="000001FF" w:csb1="00000000"/>
    <w:embedRegular r:id="rId7" w:fontKey="{1F380B03-4C70-40FA-B9A1-3D9627E82421}"/>
    <w:embedBold r:id="rId8" w:fontKey="{74899CE2-5574-4167-98EC-16546C610F13}"/>
    <w:embedItalic r:id="rId9" w:fontKey="{146258AA-C94B-4E93-991F-E4DF060CBDA3}"/>
  </w:font>
  <w:font w:name="Public Sans SemiBold">
    <w:panose1 w:val="00000000000000000000"/>
    <w:charset w:val="00"/>
    <w:family w:val="auto"/>
    <w:pitch w:val="variable"/>
    <w:sig w:usb0="A00000FF" w:usb1="4000205B" w:usb2="00000000" w:usb3="00000000" w:csb0="00000193" w:csb1="00000000"/>
    <w:embedRegular r:id="rId10" w:fontKey="{D29E535B-06FF-4F90-B3B0-DF7384C67C2D}"/>
    <w:embedItalic r:id="rId11" w:fontKey="{5FD8A962-64E3-484E-83BD-F01E23AC7E01}"/>
    <w:embedBoldItalic r:id="rId12" w:fontKey="{ED1B6555-5B61-499D-BB83-36B3B0C7A84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AD058334-E3D7-4289-B7F7-152023B2E2E9}"/>
  </w:font>
  <w:font w:name="MS Mincho">
    <w:altName w:val="ＭＳ 明朝"/>
    <w:panose1 w:val="02020609040205080304"/>
    <w:charset w:val="80"/>
    <w:family w:val="modern"/>
    <w:pitch w:val="fixed"/>
    <w:sig w:usb0="E00002FF" w:usb1="6AC7FDFB" w:usb2="08000012" w:usb3="00000000" w:csb0="0002009F" w:csb1="00000000"/>
    <w:embedRegular r:id="rId14" w:subsetted="1" w:fontKey="{0768C862-B4C9-4392-9845-44150E70CF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FF028" w14:textId="77777777" w:rsidR="000731FD" w:rsidRDefault="00F006AE">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58243" behindDoc="0" locked="0" layoutInCell="1" hidden="0" allowOverlap="1" wp14:anchorId="1816CEC3" wp14:editId="07777777">
              <wp:simplePos x="0" y="0"/>
              <wp:positionH relativeFrom="column">
                <wp:posOffset>1714500</wp:posOffset>
              </wp:positionH>
              <wp:positionV relativeFrom="paragraph">
                <wp:posOffset>0</wp:posOffset>
              </wp:positionV>
              <wp:extent cx="453390" cy="453390"/>
              <wp:effectExtent l="0" t="0" r="0" b="0"/>
              <wp:wrapNone/>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0731FD" w:rsidRDefault="00F006AE">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1816CEC3" id="Rectangle 10" o:spid="_x0000_s1027" alt="OFFICIAL" style="position:absolute;margin-left:135pt;margin-top:0;width:35.7pt;height:35.7pt;z-index:251658243;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DwHumCtAEAAFUDAAAOAAAAAAAAAAAAAAAAAC4CAABkcnMvZTJvRG9j&#10;LnhtbFBLAQItABQABgAIAAAAIQBAUmym3QAAAAcBAAAPAAAAAAAAAAAAAAAAAA4EAABkcnMvZG93&#10;bnJldi54bWxQSwUGAAAAAAQABADzAAAAGAUAAAAA&#10;" filled="f" stroked="f">
              <v:textbox inset="0,0,0,15pt">
                <w:txbxContent>
                  <w:p w14:paraId="08CE8BEA" w14:textId="77777777" w:rsidR="000731FD" w:rsidRDefault="00F006AE">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B214F" w14:textId="77777777" w:rsidR="004178DD" w:rsidRDefault="004178DD" w:rsidP="004178DD">
    <w:pPr>
      <w:jc w:val="center"/>
    </w:pPr>
    <w:r w:rsidRPr="2B206AF6">
      <w:t>OFFICIAL</w:t>
    </w:r>
  </w:p>
  <w:p w14:paraId="6979E4F6" w14:textId="1DC26B14" w:rsidR="000731FD" w:rsidRPr="004178DD" w:rsidRDefault="00F9054D" w:rsidP="00F9054D">
    <w:r>
      <w:t>Exercise Scenario</w:t>
    </w:r>
    <w:r w:rsidRPr="2B206AF6">
      <w:t xml:space="preserve"> </w:t>
    </w:r>
    <w:r>
      <w:t>-</w:t>
    </w:r>
    <w:r w:rsidRPr="2B206AF6">
      <w:t xml:space="preserve"> </w:t>
    </w:r>
    <w:r>
      <w:t>Major Evacuation Centre (MEC)</w:t>
    </w:r>
    <w:r w:rsidRPr="2B206AF6">
      <w:t xml:space="preserve"> Exercise</w:t>
    </w:r>
    <w:r>
      <w:t xml:space="preserve"> - Bushfire</w:t>
    </w:r>
    <w:r w:rsidRPr="2B206AF6">
      <w:t xml:space="preserve"> </w:t>
    </w:r>
    <w:r w:rsidRPr="2B206AF6">
      <w:rPr>
        <w:rFonts w:ascii="MS Mincho" w:eastAsia="MS Mincho" w:hAnsi="MS Mincho" w:cs="MS Mincho" w:hint="eastAsia"/>
      </w:rPr>
      <w:t>│</w:t>
    </w:r>
    <w:r w:rsidRPr="2B206AF6">
      <w:t xml:space="preserve"> [</w:t>
    </w:r>
    <w:r>
      <w:t xml:space="preserve">Insert </w:t>
    </w:r>
    <w:r w:rsidRPr="2B206AF6">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60E3" w14:textId="77777777" w:rsidR="000731FD" w:rsidRDefault="00F006AE">
    <w:pPr>
      <w:tabs>
        <w:tab w:val="center" w:pos="5670"/>
        <w:tab w:val="right" w:pos="10206"/>
      </w:tabs>
      <w:spacing w:after="120"/>
      <w:jc w:val="center"/>
      <w:rPr>
        <w:rFonts w:ascii="Public Sans Light" w:eastAsia="Public Sans Light" w:hAnsi="Public Sans Light" w:cs="Public Sans Light"/>
        <w:sz w:val="22"/>
        <w:szCs w:val="22"/>
      </w:rPr>
    </w:pPr>
    <w:r>
      <w:rPr>
        <w:rFonts w:ascii="Public Sans Light" w:eastAsia="Public Sans Light" w:hAnsi="Public Sans Light" w:cs="Public Sans Light"/>
        <w:szCs w:val="18"/>
      </w:rPr>
      <w:t>OFFICIAL</w:t>
    </w:r>
  </w:p>
  <w:p w14:paraId="1C9427EB" w14:textId="77777777" w:rsidR="000731FD" w:rsidRDefault="00F006AE">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Facilitator Guide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BCF22" w14:textId="77777777" w:rsidR="00B461AF" w:rsidRDefault="00B461AF">
      <w:pPr>
        <w:spacing w:before="0"/>
      </w:pPr>
      <w:r>
        <w:separator/>
      </w:r>
    </w:p>
  </w:footnote>
  <w:footnote w:type="continuationSeparator" w:id="0">
    <w:p w14:paraId="3395BDB5" w14:textId="77777777" w:rsidR="00B461AF" w:rsidRDefault="00B461A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0731FD" w:rsidRDefault="00F006AE">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2" behindDoc="0" locked="0" layoutInCell="1" hidden="0" allowOverlap="1" wp14:anchorId="54378014" wp14:editId="07777777">
              <wp:simplePos x="0" y="0"/>
              <wp:positionH relativeFrom="page">
                <wp:align>center</wp:align>
              </wp:positionH>
              <wp:positionV relativeFrom="page">
                <wp:align>top</wp:align>
              </wp:positionV>
              <wp:extent cx="453390" cy="453390"/>
              <wp:effectExtent l="0" t="0" r="0" b="0"/>
              <wp:wrapNone/>
              <wp:docPr id="11" name="Rectangle 1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0731FD" w:rsidRDefault="00F006AE">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54378014" id="Rectangle 11" o:spid="_x0000_s1026" alt="OFFICIAL" style="position:absolute;margin-left:0;margin-top:0;width:35.7pt;height:35.7pt;z-index:25165824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17D1F485" w14:textId="77777777" w:rsidR="000731FD" w:rsidRDefault="00F006AE">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77742" w14:textId="77777777" w:rsidR="000731FD" w:rsidRDefault="00F006AE" w:rsidP="004178DD">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7633B" w14:textId="77777777" w:rsidR="000731FD" w:rsidRDefault="00F006AE">
    <w:pPr>
      <w:tabs>
        <w:tab w:val="center" w:pos="5670"/>
        <w:tab w:val="right" w:pos="10206"/>
      </w:tabs>
      <w:spacing w:after="120"/>
      <w:jc w:val="center"/>
      <w:rPr>
        <w:rFonts w:ascii="Public Sans Light" w:eastAsia="Public Sans Light" w:hAnsi="Public Sans Light" w:cs="Public Sans Light"/>
        <w:szCs w:val="18"/>
      </w:rPr>
    </w:pPr>
    <w:r>
      <w:rPr>
        <w:rFonts w:ascii="Public Sans Light" w:eastAsia="Public Sans Light" w:hAnsi="Public Sans Light" w:cs="Public Sans Light"/>
        <w:szCs w:val="18"/>
      </w:rPr>
      <w:t>OFFICIAL</w:t>
    </w:r>
    <w:r>
      <w:rPr>
        <w:rFonts w:ascii="Public Sans Light" w:eastAsia="Public Sans Light" w:hAnsi="Public Sans Light" w:cs="Public Sans Light"/>
        <w:noProof/>
        <w:szCs w:val="18"/>
      </w:rPr>
      <w:drawing>
        <wp:anchor distT="0" distB="0" distL="0" distR="0" simplePos="0" relativeHeight="251658240" behindDoc="1" locked="0" layoutInCell="1" hidden="0" allowOverlap="1" wp14:anchorId="0EDECD33" wp14:editId="07777777">
          <wp:simplePos x="0" y="0"/>
          <wp:positionH relativeFrom="margin">
            <wp:align>right</wp:align>
          </wp:positionH>
          <wp:positionV relativeFrom="margin">
            <wp:align>top</wp:align>
          </wp:positionV>
          <wp:extent cx="666000" cy="72000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szCs w:val="18"/>
      </w:rPr>
      <mc:AlternateContent>
        <mc:Choice Requires="wps">
          <w:drawing>
            <wp:anchor distT="71755" distB="71755" distL="114300" distR="114300" simplePos="0" relativeHeight="251658241" behindDoc="0" locked="0" layoutInCell="1" hidden="0" allowOverlap="1" wp14:anchorId="20EE278C" wp14:editId="07777777">
              <wp:simplePos x="0" y="0"/>
              <wp:positionH relativeFrom="page">
                <wp:align>right</wp:align>
              </wp:positionH>
              <wp:positionV relativeFrom="page">
                <wp:posOffset>1471613</wp:posOffset>
              </wp:positionV>
              <wp:extent cx="7569525" cy="153525"/>
              <wp:effectExtent l="0" t="0" r="0" b="0"/>
              <wp:wrapTopAndBottom distT="71755" distB="71755"/>
              <wp:docPr id="9" name="Rectangle 9"/>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6A05A809" w14:textId="77777777" w:rsidR="000731FD" w:rsidRDefault="000731FD">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0EE278C" id="Rectangle 9" o:spid="_x0000_s1028" style="position:absolute;left:0;text-align:left;margin-left:544.85pt;margin-top:115.9pt;width:596.05pt;height:12.1pt;z-index:251658241;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sRGhjrYBAABjAwAADgAAAAAAAAAAAAAAAAAuAgAAZHJzL2Uyb0Rv&#10;Yy54bWxQSwECLQAUAAYACAAAACEA2h/dp9wAAAAJAQAADwAAAAAAAAAAAAAAAAAQBAAAZHJzL2Rv&#10;d25yZXYueG1sUEsFBgAAAAAEAAQA8wAAABkFAAAAAA==&#10;" filled="f" stroked="f">
              <v:textbox inset="2.53958mm,2.53958mm,2.53958mm,2.53958mm">
                <w:txbxContent>
                  <w:p w14:paraId="6A05A809" w14:textId="77777777" w:rsidR="000731FD" w:rsidRDefault="000731FD">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2D28"/>
    <w:multiLevelType w:val="hybridMultilevel"/>
    <w:tmpl w:val="2DA2F38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06632F"/>
    <w:multiLevelType w:val="hybridMultilevel"/>
    <w:tmpl w:val="8FB0DE76"/>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4B2B06"/>
    <w:multiLevelType w:val="hybridMultilevel"/>
    <w:tmpl w:val="5F42DB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13F368D"/>
    <w:multiLevelType w:val="hybridMultilevel"/>
    <w:tmpl w:val="EA58D15A"/>
    <w:lvl w:ilvl="0" w:tplc="FFFFFFFF">
      <w:start w:val="1"/>
      <w:numFmt w:val="decimal"/>
      <w:lvlText w:val="%1."/>
      <w:lvlJc w:val="left"/>
      <w:pPr>
        <w:ind w:left="1077" w:hanging="360"/>
      </w:pPr>
      <w:rPr>
        <w:b w:val="0"/>
        <w:bCs w:val="0"/>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 w15:restartNumberingAfterBreak="0">
    <w:nsid w:val="22A831E2"/>
    <w:multiLevelType w:val="hybridMultilevel"/>
    <w:tmpl w:val="F2D6B0D2"/>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6" w15:restartNumberingAfterBreak="0">
    <w:nsid w:val="26147935"/>
    <w:multiLevelType w:val="hybridMultilevel"/>
    <w:tmpl w:val="7ADA8FAC"/>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C04D37"/>
    <w:multiLevelType w:val="hybridMultilevel"/>
    <w:tmpl w:val="2DA2F38E"/>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35332BB"/>
    <w:multiLevelType w:val="hybridMultilevel"/>
    <w:tmpl w:val="63482A1E"/>
    <w:lvl w:ilvl="0" w:tplc="FFFFFFFF">
      <w:start w:val="1"/>
      <w:numFmt w:val="decimal"/>
      <w:lvlText w:val="%1."/>
      <w:lvlJc w:val="left"/>
      <w:pPr>
        <w:ind w:left="1074" w:hanging="360"/>
      </w:pPr>
      <w:rPr>
        <w:b w:val="0"/>
        <w:bCs w:val="0"/>
      </w:rPr>
    </w:lvl>
    <w:lvl w:ilvl="1" w:tplc="FFFFFFFF">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9" w15:restartNumberingAfterBreak="0">
    <w:nsid w:val="36EA7526"/>
    <w:multiLevelType w:val="hybridMultilevel"/>
    <w:tmpl w:val="1A92C42C"/>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0" w15:restartNumberingAfterBreak="0">
    <w:nsid w:val="383C15EC"/>
    <w:multiLevelType w:val="hybridMultilevel"/>
    <w:tmpl w:val="461C0814"/>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BBB45B8"/>
    <w:multiLevelType w:val="hybridMultilevel"/>
    <w:tmpl w:val="B478F2FE"/>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3"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4"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BF40DA"/>
    <w:multiLevelType w:val="hybridMultilevel"/>
    <w:tmpl w:val="79BEE1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8" w15:restartNumberingAfterBreak="0">
    <w:nsid w:val="62F46A47"/>
    <w:multiLevelType w:val="hybridMultilevel"/>
    <w:tmpl w:val="F4227806"/>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9" w15:restartNumberingAfterBreak="0">
    <w:nsid w:val="689C6997"/>
    <w:multiLevelType w:val="hybridMultilevel"/>
    <w:tmpl w:val="07A6BDA6"/>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A7E1F74"/>
    <w:multiLevelType w:val="hybridMultilevel"/>
    <w:tmpl w:val="BD305DB8"/>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1" w15:restartNumberingAfterBreak="0">
    <w:nsid w:val="6B101A5F"/>
    <w:multiLevelType w:val="hybridMultilevel"/>
    <w:tmpl w:val="E8B062CA"/>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DCB51BD"/>
    <w:multiLevelType w:val="hybridMultilevel"/>
    <w:tmpl w:val="63482A1E"/>
    <w:lvl w:ilvl="0" w:tplc="FFFFFFFF">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E434E08"/>
    <w:multiLevelType w:val="hybridMultilevel"/>
    <w:tmpl w:val="BF6408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D3B04A1"/>
    <w:multiLevelType w:val="hybridMultilevel"/>
    <w:tmpl w:val="81980E56"/>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5496586">
    <w:abstractNumId w:val="12"/>
  </w:num>
  <w:num w:numId="2" w16cid:durableId="1245721871">
    <w:abstractNumId w:val="16"/>
  </w:num>
  <w:num w:numId="3" w16cid:durableId="1369529482">
    <w:abstractNumId w:val="17"/>
  </w:num>
  <w:num w:numId="4" w16cid:durableId="1958024618">
    <w:abstractNumId w:val="14"/>
  </w:num>
  <w:num w:numId="5" w16cid:durableId="1069307637">
    <w:abstractNumId w:val="13"/>
  </w:num>
  <w:num w:numId="6" w16cid:durableId="817456854">
    <w:abstractNumId w:val="2"/>
  </w:num>
  <w:num w:numId="7" w16cid:durableId="1828279882">
    <w:abstractNumId w:val="24"/>
  </w:num>
  <w:num w:numId="8" w16cid:durableId="2020421432">
    <w:abstractNumId w:val="11"/>
  </w:num>
  <w:num w:numId="9" w16cid:durableId="59452690">
    <w:abstractNumId w:val="15"/>
  </w:num>
  <w:num w:numId="10" w16cid:durableId="1503547313">
    <w:abstractNumId w:val="23"/>
  </w:num>
  <w:num w:numId="11" w16cid:durableId="2060548923">
    <w:abstractNumId w:val="20"/>
  </w:num>
  <w:num w:numId="12" w16cid:durableId="1034888957">
    <w:abstractNumId w:val="18"/>
  </w:num>
  <w:num w:numId="13" w16cid:durableId="1439988400">
    <w:abstractNumId w:val="1"/>
  </w:num>
  <w:num w:numId="14" w16cid:durableId="310444332">
    <w:abstractNumId w:val="4"/>
  </w:num>
  <w:num w:numId="15" w16cid:durableId="254942146">
    <w:abstractNumId w:val="5"/>
  </w:num>
  <w:num w:numId="16" w16cid:durableId="578945678">
    <w:abstractNumId w:val="9"/>
  </w:num>
  <w:num w:numId="17" w16cid:durableId="1140420024">
    <w:abstractNumId w:val="21"/>
  </w:num>
  <w:num w:numId="18" w16cid:durableId="225997174">
    <w:abstractNumId w:val="25"/>
  </w:num>
  <w:num w:numId="19" w16cid:durableId="1819033081">
    <w:abstractNumId w:val="10"/>
  </w:num>
  <w:num w:numId="20" w16cid:durableId="1933275784">
    <w:abstractNumId w:val="6"/>
  </w:num>
  <w:num w:numId="21" w16cid:durableId="1298798445">
    <w:abstractNumId w:val="22"/>
  </w:num>
  <w:num w:numId="22" w16cid:durableId="1187448684">
    <w:abstractNumId w:val="19"/>
  </w:num>
  <w:num w:numId="23" w16cid:durableId="1734768745">
    <w:abstractNumId w:val="7"/>
  </w:num>
  <w:num w:numId="24" w16cid:durableId="525676953">
    <w:abstractNumId w:val="0"/>
  </w:num>
  <w:num w:numId="25" w16cid:durableId="1567258355">
    <w:abstractNumId w:val="3"/>
  </w:num>
  <w:num w:numId="26" w16cid:durableId="2054889061">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1FD"/>
    <w:rsid w:val="00016054"/>
    <w:rsid w:val="00021F2A"/>
    <w:rsid w:val="00054F72"/>
    <w:rsid w:val="000731FD"/>
    <w:rsid w:val="00087903"/>
    <w:rsid w:val="000A7B9F"/>
    <w:rsid w:val="000B3DCF"/>
    <w:rsid w:val="000E0E48"/>
    <w:rsid w:val="000E3AD2"/>
    <w:rsid w:val="00191827"/>
    <w:rsid w:val="001A39B4"/>
    <w:rsid w:val="001B177B"/>
    <w:rsid w:val="001B2928"/>
    <w:rsid w:val="001B7D3A"/>
    <w:rsid w:val="001D765F"/>
    <w:rsid w:val="00202F97"/>
    <w:rsid w:val="002304A2"/>
    <w:rsid w:val="00232C83"/>
    <w:rsid w:val="00237C9E"/>
    <w:rsid w:val="00240E03"/>
    <w:rsid w:val="00274015"/>
    <w:rsid w:val="00276F53"/>
    <w:rsid w:val="00292C0C"/>
    <w:rsid w:val="002C507E"/>
    <w:rsid w:val="002C67FD"/>
    <w:rsid w:val="002D7AF6"/>
    <w:rsid w:val="0031439E"/>
    <w:rsid w:val="00327D87"/>
    <w:rsid w:val="00342880"/>
    <w:rsid w:val="00355AC7"/>
    <w:rsid w:val="003B2F2F"/>
    <w:rsid w:val="003F637C"/>
    <w:rsid w:val="004178DD"/>
    <w:rsid w:val="004A28C7"/>
    <w:rsid w:val="004B5083"/>
    <w:rsid w:val="004E5920"/>
    <w:rsid w:val="004F3431"/>
    <w:rsid w:val="0050012E"/>
    <w:rsid w:val="005025CB"/>
    <w:rsid w:val="00510FE6"/>
    <w:rsid w:val="005419D9"/>
    <w:rsid w:val="00552B7F"/>
    <w:rsid w:val="00563240"/>
    <w:rsid w:val="00581E1F"/>
    <w:rsid w:val="005F1BE9"/>
    <w:rsid w:val="00633B0F"/>
    <w:rsid w:val="00645F90"/>
    <w:rsid w:val="00665252"/>
    <w:rsid w:val="006755B7"/>
    <w:rsid w:val="006B1F6D"/>
    <w:rsid w:val="006C6548"/>
    <w:rsid w:val="006D185B"/>
    <w:rsid w:val="006D289E"/>
    <w:rsid w:val="007101AB"/>
    <w:rsid w:val="007319D8"/>
    <w:rsid w:val="007C3611"/>
    <w:rsid w:val="007C3C88"/>
    <w:rsid w:val="007D7768"/>
    <w:rsid w:val="007E288F"/>
    <w:rsid w:val="00810667"/>
    <w:rsid w:val="008540D7"/>
    <w:rsid w:val="008924D2"/>
    <w:rsid w:val="008A0E72"/>
    <w:rsid w:val="008A1878"/>
    <w:rsid w:val="008D7F4B"/>
    <w:rsid w:val="008E07AF"/>
    <w:rsid w:val="008F2B2B"/>
    <w:rsid w:val="00923478"/>
    <w:rsid w:val="009524DE"/>
    <w:rsid w:val="00971169"/>
    <w:rsid w:val="00971D13"/>
    <w:rsid w:val="00981BAD"/>
    <w:rsid w:val="009B4EB7"/>
    <w:rsid w:val="009B62A2"/>
    <w:rsid w:val="009F3DB1"/>
    <w:rsid w:val="00A211AC"/>
    <w:rsid w:val="00A2247C"/>
    <w:rsid w:val="00A72575"/>
    <w:rsid w:val="00A84DB3"/>
    <w:rsid w:val="00A943CC"/>
    <w:rsid w:val="00AF3C8B"/>
    <w:rsid w:val="00B0026F"/>
    <w:rsid w:val="00B010DD"/>
    <w:rsid w:val="00B02171"/>
    <w:rsid w:val="00B1603C"/>
    <w:rsid w:val="00B23009"/>
    <w:rsid w:val="00B461AF"/>
    <w:rsid w:val="00B751E5"/>
    <w:rsid w:val="00BA32C6"/>
    <w:rsid w:val="00BA6CB3"/>
    <w:rsid w:val="00BB1B2F"/>
    <w:rsid w:val="00C0580D"/>
    <w:rsid w:val="00C23BD8"/>
    <w:rsid w:val="00C46DB3"/>
    <w:rsid w:val="00C83DB0"/>
    <w:rsid w:val="00C83E61"/>
    <w:rsid w:val="00CA2FD1"/>
    <w:rsid w:val="00CA7B1B"/>
    <w:rsid w:val="00CF3F07"/>
    <w:rsid w:val="00CF60C0"/>
    <w:rsid w:val="00D36207"/>
    <w:rsid w:val="00D36EBE"/>
    <w:rsid w:val="00D60044"/>
    <w:rsid w:val="00DF75B5"/>
    <w:rsid w:val="00E05306"/>
    <w:rsid w:val="00E303E9"/>
    <w:rsid w:val="00E42902"/>
    <w:rsid w:val="00E82EC4"/>
    <w:rsid w:val="00E94ACB"/>
    <w:rsid w:val="00EC0CEB"/>
    <w:rsid w:val="00ED4817"/>
    <w:rsid w:val="00ED5FE1"/>
    <w:rsid w:val="00F006AE"/>
    <w:rsid w:val="00F0638B"/>
    <w:rsid w:val="00F10D09"/>
    <w:rsid w:val="00F60C33"/>
    <w:rsid w:val="00F66619"/>
    <w:rsid w:val="00F775D1"/>
    <w:rsid w:val="00F9054D"/>
    <w:rsid w:val="00FA2ABF"/>
    <w:rsid w:val="00FC6C35"/>
    <w:rsid w:val="00FD7E2B"/>
    <w:rsid w:val="0B717AB6"/>
    <w:rsid w:val="16455A4E"/>
    <w:rsid w:val="28BE94B7"/>
    <w:rsid w:val="2A521AE6"/>
    <w:rsid w:val="371999AD"/>
    <w:rsid w:val="4A20D3D8"/>
    <w:rsid w:val="4E5F70D4"/>
    <w:rsid w:val="56AD2912"/>
    <w:rsid w:val="6FF2B295"/>
    <w:rsid w:val="7388AB80"/>
    <w:rsid w:val="7B7BEF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A3AF6"/>
  <w15:docId w15:val="{A088A417-2A2D-461C-94D2-72950B4FC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s>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4178DD"/>
    <w:pPr>
      <w:suppressAutoHyphens/>
    </w:pPr>
    <w:rPr>
      <w:rFonts w:ascii="Public Sans" w:eastAsia="Calibri" w:hAnsi="Public Sans" w:cs="Calibri"/>
      <w:color w:val="D7153A"/>
      <w:sz w:val="18"/>
      <w:szCs w:val="20"/>
    </w:rPr>
  </w:style>
  <w:style w:type="paragraph" w:styleId="Heading1">
    <w:name w:val="heading 1"/>
    <w:next w:val="BodyText"/>
    <w:link w:val="Heading1Char"/>
    <w:uiPriority w:val="9"/>
    <w:qFormat/>
    <w:rsid w:val="004178DD"/>
    <w:pPr>
      <w:keepNext/>
      <w:pBdr>
        <w:top w:val="single" w:sz="24" w:space="8" w:color="002664" w:themeColor="accent1"/>
      </w:pBdr>
      <w:spacing w:before="240" w:after="120"/>
      <w:outlineLvl w:val="0"/>
    </w:pPr>
    <w:rPr>
      <w:color w:val="808080"/>
      <w:sz w:val="36"/>
      <w:lang w:val="en"/>
    </w:rPr>
  </w:style>
  <w:style w:type="paragraph" w:styleId="Heading2">
    <w:name w:val="heading 2"/>
    <w:next w:val="BodyText"/>
    <w:link w:val="Heading2Char"/>
    <w:uiPriority w:val="9"/>
    <w:unhideWhenUsed/>
    <w:qFormat/>
    <w:rsid w:val="004178DD"/>
    <w:pPr>
      <w:pBdr>
        <w:top w:val="single" w:sz="4" w:space="8" w:color="002664" w:themeColor="accent1"/>
      </w:pBdr>
      <w:spacing w:before="240" w:after="120"/>
      <w:outlineLvl w:val="1"/>
    </w:pPr>
    <w:rPr>
      <w:color w:val="D7153A"/>
      <w:sz w:val="28"/>
    </w:rPr>
  </w:style>
  <w:style w:type="paragraph" w:styleId="Heading3">
    <w:name w:val="heading 3"/>
    <w:next w:val="BodyText"/>
    <w:link w:val="Heading3Char"/>
    <w:uiPriority w:val="9"/>
    <w:unhideWhenUsed/>
    <w:qFormat/>
    <w:rsid w:val="004178DD"/>
    <w:pPr>
      <w:keepNext/>
      <w:keepLines/>
      <w:suppressAutoHyphens/>
      <w:spacing w:before="240" w:after="120"/>
      <w:outlineLvl w:val="2"/>
    </w:pPr>
    <w:rPr>
      <w:rFonts w:asciiTheme="majorHAnsi" w:hAnsiTheme="majorHAnsi"/>
      <w:color w:val="002664"/>
      <w:sz w:val="24"/>
    </w:rPr>
  </w:style>
  <w:style w:type="paragraph" w:styleId="Heading4">
    <w:name w:val="heading 4"/>
    <w:next w:val="BodyText"/>
    <w:link w:val="Heading4Char"/>
    <w:uiPriority w:val="9"/>
    <w:unhideWhenUsed/>
    <w:qFormat/>
    <w:rsid w:val="004178DD"/>
    <w:pPr>
      <w:keepNext/>
      <w:keepLines/>
      <w:suppressAutoHyphens/>
      <w:spacing w:before="240" w:after="12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4178DD"/>
    <w:pPr>
      <w:keepNext/>
      <w:keepLines/>
      <w:suppressAutoHyphens/>
      <w:spacing w:before="240" w:after="12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4178DD"/>
    <w:pPr>
      <w:keepLines/>
      <w:suppressAutoHyphens/>
      <w:spacing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4178DD"/>
    <w:pPr>
      <w:keepLines/>
      <w:suppressAutoHyphens/>
      <w:spacing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4178DD"/>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417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178DD"/>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4178DD"/>
    <w:pPr>
      <w:tabs>
        <w:tab w:val="right" w:leader="hyphen" w:pos="8931"/>
      </w:tabs>
      <w:suppressAutoHyphens/>
      <w:spacing w:after="120"/>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4178DD"/>
    <w:pPr>
      <w:tabs>
        <w:tab w:val="right" w:leader="hyphen" w:pos="9072"/>
      </w:tabs>
      <w:suppressAutoHyphens/>
      <w:spacing w:after="120"/>
      <w:ind w:left="1134" w:hanging="567"/>
    </w:pPr>
    <w:rPr>
      <w:rFonts w:eastAsia="Calibri" w:cs="Calibri"/>
      <w:color w:val="002664" w:themeColor="accent1"/>
      <w:szCs w:val="20"/>
    </w:rPr>
  </w:style>
  <w:style w:type="paragraph" w:styleId="TOC3">
    <w:name w:val="toc 3"/>
    <w:next w:val="BodyText"/>
    <w:uiPriority w:val="39"/>
    <w:rsid w:val="004178DD"/>
    <w:pPr>
      <w:tabs>
        <w:tab w:val="left" w:pos="1985"/>
        <w:tab w:val="left" w:pos="357"/>
        <w:tab w:val="left" w:pos="714"/>
        <w:tab w:val="right" w:leader="dot" w:pos="10206"/>
      </w:tabs>
      <w:suppressAutoHyphens/>
      <w:spacing w:after="120"/>
      <w:ind w:left="1814" w:hanging="680"/>
    </w:pPr>
    <w:rPr>
      <w:color w:val="002664" w:themeColor="accent1"/>
    </w:rPr>
  </w:style>
  <w:style w:type="paragraph" w:styleId="TOC4">
    <w:name w:val="toc 4"/>
    <w:basedOn w:val="Normal"/>
    <w:next w:val="Normal"/>
    <w:uiPriority w:val="39"/>
    <w:semiHidden/>
    <w:rsid w:val="004178DD"/>
    <w:pPr>
      <w:spacing w:after="100"/>
      <w:ind w:left="660"/>
    </w:pPr>
  </w:style>
  <w:style w:type="paragraph" w:styleId="TOC5">
    <w:name w:val="toc 5"/>
    <w:basedOn w:val="Normal"/>
    <w:next w:val="Normal"/>
    <w:uiPriority w:val="39"/>
    <w:semiHidden/>
    <w:rsid w:val="004178DD"/>
    <w:pPr>
      <w:spacing w:after="100"/>
      <w:ind w:left="880"/>
    </w:pPr>
  </w:style>
  <w:style w:type="paragraph" w:styleId="TOC6">
    <w:name w:val="toc 6"/>
    <w:basedOn w:val="Normal"/>
    <w:next w:val="Normal"/>
    <w:uiPriority w:val="39"/>
    <w:semiHidden/>
    <w:rsid w:val="004178DD"/>
    <w:pPr>
      <w:spacing w:after="100"/>
      <w:ind w:left="1100"/>
    </w:pPr>
  </w:style>
  <w:style w:type="paragraph" w:styleId="TOC7">
    <w:name w:val="toc 7"/>
    <w:basedOn w:val="Normal"/>
    <w:next w:val="Normal"/>
    <w:uiPriority w:val="39"/>
    <w:semiHidden/>
    <w:rsid w:val="004178DD"/>
    <w:pPr>
      <w:spacing w:after="100"/>
      <w:ind w:left="1320"/>
    </w:pPr>
  </w:style>
  <w:style w:type="paragraph" w:styleId="TOC8">
    <w:name w:val="toc 8"/>
    <w:basedOn w:val="Normal"/>
    <w:next w:val="Normal"/>
    <w:uiPriority w:val="39"/>
    <w:semiHidden/>
    <w:rsid w:val="004178DD"/>
    <w:pPr>
      <w:spacing w:after="100"/>
      <w:ind w:left="1540"/>
    </w:pPr>
  </w:style>
  <w:style w:type="paragraph" w:styleId="TOC9">
    <w:name w:val="toc 9"/>
    <w:basedOn w:val="Normal"/>
    <w:next w:val="Normal"/>
    <w:uiPriority w:val="39"/>
    <w:semiHidden/>
    <w:rsid w:val="004178DD"/>
    <w:pPr>
      <w:spacing w:after="100"/>
      <w:ind w:left="1600"/>
    </w:pPr>
  </w:style>
  <w:style w:type="character" w:customStyle="1" w:styleId="Heading1Char">
    <w:name w:val="Heading 1 Char"/>
    <w:basedOn w:val="DefaultParagraphFont"/>
    <w:link w:val="Heading1"/>
    <w:uiPriority w:val="9"/>
    <w:rsid w:val="004178DD"/>
    <w:rPr>
      <w:color w:val="808080"/>
      <w:sz w:val="36"/>
      <w:lang w:val="en"/>
    </w:rPr>
  </w:style>
  <w:style w:type="paragraph" w:styleId="TOCHeading">
    <w:name w:val="TOC Heading"/>
    <w:next w:val="BodyText"/>
    <w:uiPriority w:val="39"/>
    <w:qFormat/>
    <w:rsid w:val="004178DD"/>
    <w:pPr>
      <w:pageBreakBefore/>
      <w:suppressAutoHyphens/>
      <w:spacing w:after="360"/>
    </w:pPr>
    <w:rPr>
      <w:color w:val="002664" w:themeColor="accent1"/>
      <w:sz w:val="48"/>
    </w:rPr>
  </w:style>
  <w:style w:type="paragraph" w:styleId="Index1">
    <w:name w:val="index 1"/>
    <w:basedOn w:val="Normal"/>
    <w:next w:val="Normal"/>
    <w:uiPriority w:val="99"/>
    <w:semiHidden/>
    <w:rsid w:val="004178DD"/>
    <w:pPr>
      <w:ind w:left="220" w:hanging="220"/>
    </w:pPr>
  </w:style>
  <w:style w:type="paragraph" w:styleId="Index2">
    <w:name w:val="index 2"/>
    <w:basedOn w:val="Normal"/>
    <w:next w:val="Normal"/>
    <w:uiPriority w:val="99"/>
    <w:semiHidden/>
    <w:rsid w:val="004178DD"/>
    <w:pPr>
      <w:ind w:left="440" w:hanging="220"/>
    </w:pPr>
  </w:style>
  <w:style w:type="paragraph" w:styleId="Index3">
    <w:name w:val="index 3"/>
    <w:basedOn w:val="Normal"/>
    <w:next w:val="Normal"/>
    <w:uiPriority w:val="99"/>
    <w:semiHidden/>
    <w:rsid w:val="004178DD"/>
    <w:pPr>
      <w:ind w:left="660" w:hanging="220"/>
    </w:pPr>
  </w:style>
  <w:style w:type="paragraph" w:styleId="Index4">
    <w:name w:val="index 4"/>
    <w:basedOn w:val="Normal"/>
    <w:next w:val="Normal"/>
    <w:uiPriority w:val="99"/>
    <w:semiHidden/>
    <w:rsid w:val="004178DD"/>
    <w:pPr>
      <w:ind w:left="880" w:hanging="220"/>
    </w:pPr>
  </w:style>
  <w:style w:type="paragraph" w:styleId="Index5">
    <w:name w:val="index 5"/>
    <w:basedOn w:val="Normal"/>
    <w:next w:val="Normal"/>
    <w:uiPriority w:val="99"/>
    <w:semiHidden/>
    <w:rsid w:val="004178DD"/>
    <w:pPr>
      <w:ind w:left="1100" w:hanging="220"/>
    </w:pPr>
  </w:style>
  <w:style w:type="paragraph" w:styleId="Index6">
    <w:name w:val="index 6"/>
    <w:basedOn w:val="Normal"/>
    <w:next w:val="Normal"/>
    <w:uiPriority w:val="99"/>
    <w:semiHidden/>
    <w:rsid w:val="004178DD"/>
    <w:pPr>
      <w:ind w:left="1320" w:hanging="220"/>
    </w:pPr>
  </w:style>
  <w:style w:type="paragraph" w:styleId="Index7">
    <w:name w:val="index 7"/>
    <w:basedOn w:val="Normal"/>
    <w:next w:val="Normal"/>
    <w:uiPriority w:val="99"/>
    <w:semiHidden/>
    <w:rsid w:val="004178DD"/>
    <w:pPr>
      <w:ind w:left="1540" w:hanging="220"/>
    </w:pPr>
  </w:style>
  <w:style w:type="paragraph" w:styleId="Index8">
    <w:name w:val="index 8"/>
    <w:basedOn w:val="Normal"/>
    <w:next w:val="Normal"/>
    <w:uiPriority w:val="99"/>
    <w:semiHidden/>
    <w:rsid w:val="004178DD"/>
    <w:pPr>
      <w:ind w:left="1760" w:hanging="220"/>
    </w:pPr>
  </w:style>
  <w:style w:type="paragraph" w:styleId="Index9">
    <w:name w:val="index 9"/>
    <w:basedOn w:val="Normal"/>
    <w:next w:val="Normal"/>
    <w:uiPriority w:val="99"/>
    <w:semiHidden/>
    <w:rsid w:val="004178DD"/>
    <w:pPr>
      <w:ind w:left="1980" w:hanging="220"/>
    </w:pPr>
  </w:style>
  <w:style w:type="paragraph" w:styleId="Header">
    <w:name w:val="header"/>
    <w:link w:val="HeaderChar"/>
    <w:uiPriority w:val="99"/>
    <w:rsid w:val="004178DD"/>
    <w:pPr>
      <w:suppressAutoHyphens/>
      <w:spacing w:after="240"/>
    </w:pPr>
    <w:rPr>
      <w:color w:val="22272B" w:themeColor="text1"/>
      <w:sz w:val="18"/>
    </w:rPr>
  </w:style>
  <w:style w:type="character" w:customStyle="1" w:styleId="HeaderChar">
    <w:name w:val="Header Char"/>
    <w:basedOn w:val="DefaultParagraphFont"/>
    <w:link w:val="Header"/>
    <w:uiPriority w:val="99"/>
    <w:rsid w:val="004178DD"/>
    <w:rPr>
      <w:color w:val="22272B" w:themeColor="text1"/>
      <w:sz w:val="18"/>
    </w:rPr>
  </w:style>
  <w:style w:type="paragraph" w:styleId="Footer">
    <w:name w:val="footer"/>
    <w:link w:val="FooterChar"/>
    <w:uiPriority w:val="99"/>
    <w:rsid w:val="004178DD"/>
    <w:pPr>
      <w:tabs>
        <w:tab w:val="center" w:pos="5670"/>
        <w:tab w:val="right" w:pos="10206"/>
      </w:tabs>
      <w:suppressAutoHyphens/>
      <w:spacing w:after="120"/>
      <w:contextualSpacing/>
    </w:pPr>
    <w:rPr>
      <w:color w:val="22272B" w:themeColor="text1"/>
      <w:sz w:val="18"/>
    </w:rPr>
  </w:style>
  <w:style w:type="character" w:customStyle="1" w:styleId="FooterChar">
    <w:name w:val="Footer Char"/>
    <w:basedOn w:val="DefaultParagraphFont"/>
    <w:link w:val="Footer"/>
    <w:uiPriority w:val="99"/>
    <w:rsid w:val="004178DD"/>
    <w:rPr>
      <w:color w:val="22272B" w:themeColor="text1"/>
      <w:sz w:val="18"/>
    </w:rPr>
  </w:style>
  <w:style w:type="character" w:styleId="PlaceholderText">
    <w:name w:val="Placeholder Text"/>
    <w:basedOn w:val="DefaultParagraphFont"/>
    <w:uiPriority w:val="99"/>
    <w:semiHidden/>
    <w:rsid w:val="004178DD"/>
    <w:rPr>
      <w:color w:val="808080"/>
    </w:rPr>
  </w:style>
  <w:style w:type="character" w:styleId="Emphasis">
    <w:name w:val="Emphasis"/>
    <w:aliases w:val="Italic"/>
    <w:basedOn w:val="DefaultParagraphFont"/>
    <w:uiPriority w:val="19"/>
    <w:qFormat/>
    <w:rsid w:val="004178DD"/>
    <w:rPr>
      <w:i/>
      <w:iCs/>
    </w:rPr>
  </w:style>
  <w:style w:type="character" w:styleId="Strong">
    <w:name w:val="Strong"/>
    <w:aliases w:val="Bold"/>
    <w:basedOn w:val="DefaultParagraphFont"/>
    <w:uiPriority w:val="22"/>
    <w:qFormat/>
    <w:rsid w:val="004178DD"/>
    <w:rPr>
      <w:b/>
      <w:bCs/>
    </w:rPr>
  </w:style>
  <w:style w:type="paragraph" w:styleId="ListBullet">
    <w:name w:val="List Bullet"/>
    <w:uiPriority w:val="10"/>
    <w:qFormat/>
    <w:rsid w:val="004178DD"/>
    <w:pPr>
      <w:numPr>
        <w:numId w:val="2"/>
      </w:numPr>
      <w:suppressAutoHyphens/>
      <w:spacing w:after="120"/>
    </w:pPr>
    <w:rPr>
      <w:rFonts w:eastAsia="Arial" w:cs="Arial"/>
      <w:color w:val="22272B" w:themeColor="text1"/>
      <w:szCs w:val="20"/>
      <w:lang w:eastAsia="en-US"/>
    </w:rPr>
  </w:style>
  <w:style w:type="paragraph" w:styleId="ListNumber">
    <w:name w:val="List Number"/>
    <w:uiPriority w:val="10"/>
    <w:qFormat/>
    <w:rsid w:val="004178DD"/>
    <w:pPr>
      <w:numPr>
        <w:numId w:val="5"/>
      </w:numPr>
      <w:suppressAutoHyphens/>
      <w:spacing w:after="120"/>
    </w:pPr>
    <w:rPr>
      <w:color w:val="22272B" w:themeColor="text1"/>
    </w:rPr>
  </w:style>
  <w:style w:type="paragraph" w:styleId="FootnoteText">
    <w:name w:val="footnote text"/>
    <w:link w:val="FootnoteTextChar"/>
    <w:uiPriority w:val="99"/>
    <w:rsid w:val="004178DD"/>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4178DD"/>
    <w:rPr>
      <w:color w:val="22272B" w:themeColor="text1"/>
      <w:sz w:val="20"/>
      <w:szCs w:val="20"/>
    </w:rPr>
  </w:style>
  <w:style w:type="character" w:styleId="FootnoteReference">
    <w:name w:val="footnote reference"/>
    <w:basedOn w:val="DefaultParagraphFont"/>
    <w:uiPriority w:val="99"/>
    <w:rsid w:val="004178DD"/>
    <w:rPr>
      <w:color w:val="22272B" w:themeColor="text1"/>
      <w:vertAlign w:val="superscript"/>
    </w:rPr>
  </w:style>
  <w:style w:type="paragraph" w:styleId="BodyText">
    <w:name w:val="Body Text"/>
    <w:link w:val="BodyTextChar"/>
    <w:uiPriority w:val="7"/>
    <w:qFormat/>
    <w:rsid w:val="004178DD"/>
    <w:pPr>
      <w:suppressAutoHyphens/>
      <w:spacing w:after="120"/>
    </w:pPr>
    <w:rPr>
      <w:color w:val="22272B" w:themeColor="text1"/>
    </w:rPr>
  </w:style>
  <w:style w:type="character" w:customStyle="1" w:styleId="BodyTextChar">
    <w:name w:val="Body Text Char"/>
    <w:basedOn w:val="DefaultParagraphFont"/>
    <w:link w:val="BodyText"/>
    <w:uiPriority w:val="7"/>
    <w:rsid w:val="004178DD"/>
    <w:rPr>
      <w:color w:val="22272B" w:themeColor="text1"/>
    </w:rPr>
  </w:style>
  <w:style w:type="character" w:customStyle="1" w:styleId="Heading2Char">
    <w:name w:val="Heading 2 Char"/>
    <w:basedOn w:val="DefaultParagraphFont"/>
    <w:link w:val="Heading2"/>
    <w:uiPriority w:val="9"/>
    <w:rsid w:val="004178DD"/>
    <w:rPr>
      <w:color w:val="D7153A"/>
      <w:sz w:val="28"/>
    </w:rPr>
  </w:style>
  <w:style w:type="character" w:customStyle="1" w:styleId="Heading3Char">
    <w:name w:val="Heading 3 Char"/>
    <w:basedOn w:val="DefaultParagraphFont"/>
    <w:link w:val="Heading3"/>
    <w:uiPriority w:val="9"/>
    <w:rsid w:val="004178DD"/>
    <w:rPr>
      <w:rFonts w:asciiTheme="majorHAnsi" w:hAnsiTheme="majorHAnsi"/>
      <w:color w:val="002664"/>
      <w:sz w:val="24"/>
    </w:rPr>
  </w:style>
  <w:style w:type="character" w:customStyle="1" w:styleId="Heading4Char">
    <w:name w:val="Heading 4 Char"/>
    <w:basedOn w:val="DefaultParagraphFont"/>
    <w:link w:val="Heading4"/>
    <w:uiPriority w:val="9"/>
    <w:rsid w:val="004178DD"/>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4178DD"/>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4178DD"/>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4178DD"/>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4178DD"/>
    <w:rPr>
      <w:color w:val="22272B" w:themeColor="text1"/>
      <w:u w:val="single"/>
    </w:rPr>
  </w:style>
  <w:style w:type="paragraph" w:styleId="ListBullet2">
    <w:name w:val="List Bullet 2"/>
    <w:uiPriority w:val="10"/>
    <w:qFormat/>
    <w:rsid w:val="004178DD"/>
    <w:pPr>
      <w:numPr>
        <w:numId w:val="3"/>
      </w:numPr>
      <w:suppressAutoHyphens/>
      <w:spacing w:after="120"/>
    </w:pPr>
    <w:rPr>
      <w:rFonts w:eastAsia="Arial" w:cs="ArialMT"/>
      <w:color w:val="22272B" w:themeColor="text1"/>
      <w:szCs w:val="24"/>
      <w:lang w:eastAsia="en-US"/>
    </w:rPr>
  </w:style>
  <w:style w:type="paragraph" w:styleId="ListBullet3">
    <w:name w:val="List Bullet 3"/>
    <w:uiPriority w:val="10"/>
    <w:qFormat/>
    <w:rsid w:val="004178DD"/>
    <w:pPr>
      <w:numPr>
        <w:numId w:val="4"/>
      </w:numPr>
      <w:suppressAutoHyphens/>
      <w:spacing w:after="120"/>
    </w:pPr>
    <w:rPr>
      <w:rFonts w:eastAsia="Arial" w:cs="Times New Roman"/>
      <w:color w:val="22272B" w:themeColor="text1"/>
      <w:szCs w:val="24"/>
      <w:lang w:eastAsia="en-US"/>
    </w:rPr>
  </w:style>
  <w:style w:type="character" w:styleId="PageNumber">
    <w:name w:val="page number"/>
    <w:basedOn w:val="DefaultParagraphFont"/>
    <w:uiPriority w:val="99"/>
    <w:semiHidden/>
    <w:rsid w:val="004178DD"/>
  </w:style>
  <w:style w:type="paragraph" w:styleId="ListNumber3">
    <w:name w:val="List Number 3"/>
    <w:uiPriority w:val="10"/>
    <w:qFormat/>
    <w:rsid w:val="004178DD"/>
    <w:pPr>
      <w:numPr>
        <w:numId w:val="7"/>
      </w:numPr>
      <w:suppressAutoHyphens/>
      <w:spacing w:after="120"/>
    </w:pPr>
    <w:rPr>
      <w:rFonts w:eastAsia="Arial" w:cs="Times New Roman"/>
      <w:color w:val="22272B" w:themeColor="text1"/>
      <w:szCs w:val="24"/>
      <w:lang w:eastAsia="en-US"/>
    </w:rPr>
  </w:style>
  <w:style w:type="paragraph" w:styleId="ListNumber2">
    <w:name w:val="List Number 2"/>
    <w:uiPriority w:val="10"/>
    <w:qFormat/>
    <w:rsid w:val="004178DD"/>
    <w:pPr>
      <w:numPr>
        <w:numId w:val="6"/>
      </w:numPr>
      <w:suppressAutoHyphens/>
      <w:spacing w:after="120"/>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4178DD"/>
    <w:rPr>
      <w:sz w:val="16"/>
      <w:szCs w:val="16"/>
    </w:rPr>
  </w:style>
  <w:style w:type="paragraph" w:styleId="CommentText">
    <w:name w:val="annotation text"/>
    <w:basedOn w:val="Normal"/>
    <w:link w:val="CommentTextChar"/>
    <w:uiPriority w:val="99"/>
    <w:semiHidden/>
    <w:rsid w:val="004178DD"/>
  </w:style>
  <w:style w:type="character" w:customStyle="1" w:styleId="CommentTextChar">
    <w:name w:val="Comment Text Char"/>
    <w:basedOn w:val="DefaultParagraphFont"/>
    <w:link w:val="CommentText"/>
    <w:uiPriority w:val="99"/>
    <w:semiHidden/>
    <w:rsid w:val="004178DD"/>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4178DD"/>
    <w:rPr>
      <w:b/>
      <w:bCs/>
    </w:rPr>
  </w:style>
  <w:style w:type="character" w:customStyle="1" w:styleId="CommentSubjectChar">
    <w:name w:val="Comment Subject Char"/>
    <w:basedOn w:val="CommentTextChar"/>
    <w:link w:val="CommentSubject"/>
    <w:uiPriority w:val="99"/>
    <w:semiHidden/>
    <w:rsid w:val="004178DD"/>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4178DD"/>
    <w:rPr>
      <w:rFonts w:ascii="Segoe UI" w:hAnsi="Segoe UI" w:cs="Segoe UI"/>
      <w:szCs w:val="18"/>
    </w:rPr>
  </w:style>
  <w:style w:type="character" w:customStyle="1" w:styleId="BalloonTextChar">
    <w:name w:val="Balloon Text Char"/>
    <w:basedOn w:val="DefaultParagraphFont"/>
    <w:link w:val="BalloonText"/>
    <w:uiPriority w:val="99"/>
    <w:semiHidden/>
    <w:rsid w:val="004178DD"/>
    <w:rPr>
      <w:rFonts w:ascii="Segoe UI" w:eastAsia="Calibri" w:hAnsi="Segoe UI" w:cs="Segoe UI"/>
      <w:color w:val="D7153A"/>
      <w:sz w:val="18"/>
      <w:szCs w:val="18"/>
    </w:rPr>
  </w:style>
  <w:style w:type="paragraph" w:customStyle="1" w:styleId="Introduction">
    <w:name w:val="Introduction"/>
    <w:next w:val="BodyText"/>
    <w:uiPriority w:val="8"/>
    <w:qFormat/>
    <w:rsid w:val="004178DD"/>
    <w:pPr>
      <w:suppressAutoHyphens/>
      <w:spacing w:before="240" w:after="240"/>
      <w:contextualSpacing/>
    </w:pPr>
    <w:rPr>
      <w:color w:val="002664" w:themeColor="accent1"/>
      <w:sz w:val="28"/>
    </w:rPr>
  </w:style>
  <w:style w:type="paragraph" w:styleId="Caption">
    <w:name w:val="caption"/>
    <w:next w:val="BodyText"/>
    <w:uiPriority w:val="35"/>
    <w:qFormat/>
    <w:rsid w:val="004178DD"/>
    <w:pPr>
      <w:suppressAutoHyphens/>
      <w:spacing w:after="120"/>
    </w:pPr>
    <w:rPr>
      <w:iCs/>
      <w:color w:val="002664" w:themeColor="accent1"/>
      <w:sz w:val="18"/>
      <w:szCs w:val="18"/>
    </w:rPr>
  </w:style>
  <w:style w:type="table" w:styleId="TableGridLight">
    <w:name w:val="Grid Table Light"/>
    <w:basedOn w:val="TableNormal"/>
    <w:uiPriority w:val="40"/>
    <w:rsid w:val="004178DD"/>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4178DD"/>
    <w:pPr>
      <w:pBdr>
        <w:left w:val="single" w:sz="4" w:space="8" w:color="D7153A" w:themeColor="text2"/>
      </w:pBdr>
      <w:spacing w:after="120"/>
      <w:ind w:left="227" w:right="57"/>
    </w:pPr>
    <w:rPr>
      <w:color w:val="002664" w:themeColor="accent1"/>
      <w:sz w:val="28"/>
    </w:rPr>
  </w:style>
  <w:style w:type="paragraph" w:customStyle="1" w:styleId="HeaderFooterSensitivityLabelSpace">
    <w:name w:val="Header&amp;Footer Sensitivity Label Space"/>
    <w:next w:val="Header"/>
    <w:uiPriority w:val="99"/>
    <w:rsid w:val="004178DD"/>
    <w:pPr>
      <w:suppressAutoHyphens/>
      <w:spacing w:before="240" w:after="240"/>
    </w:pPr>
    <w:rPr>
      <w:color w:val="D7153A" w:themeColor="text2"/>
    </w:rPr>
  </w:style>
  <w:style w:type="character" w:customStyle="1" w:styleId="TitleChar">
    <w:name w:val="Title Char"/>
    <w:basedOn w:val="DefaultParagraphFont"/>
    <w:link w:val="Title"/>
    <w:uiPriority w:val="10"/>
    <w:rsid w:val="004178DD"/>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4178DD"/>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4178DD"/>
    <w:rPr>
      <w:sz w:val="48"/>
      <w:szCs w:val="48"/>
    </w:rPr>
  </w:style>
  <w:style w:type="paragraph" w:styleId="EndnoteText">
    <w:name w:val="endnote text"/>
    <w:basedOn w:val="Normal"/>
    <w:link w:val="EndnoteTextChar"/>
    <w:uiPriority w:val="99"/>
    <w:semiHidden/>
    <w:rsid w:val="004178DD"/>
  </w:style>
  <w:style w:type="character" w:styleId="UnresolvedMention">
    <w:name w:val="Unresolved Mention"/>
    <w:basedOn w:val="DefaultParagraphFont"/>
    <w:uiPriority w:val="99"/>
    <w:semiHidden/>
    <w:unhideWhenUsed/>
    <w:rsid w:val="004178DD"/>
    <w:rPr>
      <w:color w:val="605E5C"/>
      <w:shd w:val="clear" w:color="auto" w:fill="E1DFDD"/>
    </w:rPr>
  </w:style>
  <w:style w:type="paragraph" w:styleId="TableofFigures">
    <w:name w:val="table of figures"/>
    <w:next w:val="BodyText"/>
    <w:uiPriority w:val="99"/>
    <w:semiHidden/>
    <w:rsid w:val="004178DD"/>
    <w:pPr>
      <w:tabs>
        <w:tab w:val="right" w:leader="dot" w:pos="10206"/>
      </w:tabs>
      <w:spacing w:after="120"/>
    </w:pPr>
    <w:rPr>
      <w:rFonts w:eastAsia="Calibri" w:cs="Calibri"/>
      <w:color w:val="002664" w:themeColor="accent1"/>
      <w:sz w:val="20"/>
      <w:szCs w:val="20"/>
    </w:rPr>
  </w:style>
  <w:style w:type="character" w:customStyle="1" w:styleId="BoldItalic">
    <w:name w:val="Bold Italic"/>
    <w:basedOn w:val="DefaultParagraphFont"/>
    <w:uiPriority w:val="22"/>
    <w:qFormat/>
    <w:rsid w:val="004178DD"/>
    <w:rPr>
      <w:b/>
      <w:i/>
    </w:rPr>
  </w:style>
  <w:style w:type="character" w:customStyle="1" w:styleId="EndnoteTextChar">
    <w:name w:val="Endnote Text Char"/>
    <w:basedOn w:val="DefaultParagraphFont"/>
    <w:link w:val="EndnoteText"/>
    <w:uiPriority w:val="99"/>
    <w:semiHidden/>
    <w:rsid w:val="004178DD"/>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4178DD"/>
    <w:rPr>
      <w:vertAlign w:val="superscript"/>
    </w:rPr>
  </w:style>
  <w:style w:type="paragraph" w:styleId="Date">
    <w:name w:val="Date"/>
    <w:next w:val="BodyText"/>
    <w:link w:val="DateChar"/>
    <w:uiPriority w:val="3"/>
    <w:qFormat/>
    <w:rsid w:val="004178DD"/>
    <w:pPr>
      <w:spacing w:after="600"/>
    </w:pPr>
    <w:rPr>
      <w:color w:val="22272B" w:themeColor="text1"/>
    </w:rPr>
  </w:style>
  <w:style w:type="table" w:styleId="ListTable3-Accent3">
    <w:name w:val="List Table 3 Accent 3"/>
    <w:basedOn w:val="TableNormal"/>
    <w:uiPriority w:val="48"/>
    <w:rsid w:val="004178DD"/>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4178DD"/>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4178DD"/>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4178DD"/>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4178DD"/>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4178DD"/>
    <w:pPr>
      <w:tabs>
        <w:tab w:val="right" w:pos="10206"/>
      </w:tabs>
      <w:suppressAutoHyphens/>
      <w:spacing w:after="120"/>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4178DD"/>
    <w:rPr>
      <w:color w:val="22272B" w:themeColor="text1"/>
    </w:rPr>
  </w:style>
  <w:style w:type="table" w:styleId="ListTable3-Accent1">
    <w:name w:val="List Table 3 Accent 1"/>
    <w:basedOn w:val="TableNormal"/>
    <w:uiPriority w:val="48"/>
    <w:rsid w:val="004178DD"/>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4178DD"/>
    <w:pPr>
      <w:suppressAutoHyphens/>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4178DD"/>
    <w:rPr>
      <w:color w:val="002664" w:themeColor="accent1"/>
      <w:sz w:val="28"/>
    </w:rPr>
  </w:style>
  <w:style w:type="table" w:styleId="ListTable3-Accent2">
    <w:name w:val="List Table 3 Accent 2"/>
    <w:basedOn w:val="TableNormal"/>
    <w:uiPriority w:val="48"/>
    <w:rsid w:val="004178DD"/>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4178DD"/>
    <w:rPr>
      <w:iCs/>
      <w:color w:val="D7153A"/>
      <w:lang w:val="en-NZ" w:eastAsia="en-US"/>
    </w:rPr>
  </w:style>
  <w:style w:type="paragraph" w:styleId="ListParagraph">
    <w:name w:val="List Paragraph"/>
    <w:basedOn w:val="Normal"/>
    <w:uiPriority w:val="34"/>
    <w:qFormat/>
    <w:rsid w:val="004178DD"/>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4178DD"/>
    <w:rPr>
      <w:iCs/>
      <w:color w:val="D7153A"/>
      <w:lang w:val="en-NZ" w:eastAsia="en-US"/>
    </w:rPr>
  </w:style>
  <w:style w:type="paragraph" w:customStyle="1" w:styleId="Bullet">
    <w:name w:val="Bullet"/>
    <w:basedOn w:val="ListParagraph"/>
    <w:qFormat/>
    <w:rsid w:val="004178DD"/>
    <w:pPr>
      <w:numPr>
        <w:numId w:val="1"/>
      </w:numPr>
    </w:pPr>
  </w:style>
  <w:style w:type="table" w:styleId="GridTable3-Accent5">
    <w:name w:val="Grid Table 3 Accent 5"/>
    <w:basedOn w:val="TableNormal"/>
    <w:uiPriority w:val="48"/>
    <w:rsid w:val="004178DD"/>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BF3F1E"/>
    <w:pPr>
      <w:spacing w:before="60" w:after="60"/>
    </w:pPr>
    <w:rPr>
      <w:rFonts w:ascii="Arial" w:eastAsia="Calibri" w:hAnsi="Arial" w:cs="Times New Roman"/>
      <w:i/>
      <w:color w:val="001C4A" w:themeColor="accent1" w:themeShade="BF"/>
      <w:lang w:val="en-NZ" w:eastAsia="en-US"/>
    </w:rPr>
  </w:style>
  <w:style w:type="character" w:customStyle="1" w:styleId="TailorTextChar">
    <w:name w:val="TailorText Char"/>
    <w:basedOn w:val="DefaultParagraphFont"/>
    <w:link w:val="TailorText"/>
    <w:rsid w:val="00BF3F1E"/>
    <w:rPr>
      <w:rFonts w:ascii="Arial" w:eastAsia="Calibri" w:hAnsi="Arial" w:cs="Times New Roman"/>
      <w:i/>
      <w:color w:val="001C4A" w:themeColor="accent1" w:themeShade="BF"/>
      <w:lang w:val="en-NZ" w:eastAsia="en-US"/>
    </w:rPr>
  </w:style>
  <w:style w:type="table" w:customStyle="1" w:styleId="a">
    <w:basedOn w:val="TableNormal"/>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paragraph" w:styleId="Revision">
    <w:name w:val="Revision"/>
    <w:hidden/>
    <w:uiPriority w:val="99"/>
    <w:semiHidden/>
    <w:rsid w:val="004178DD"/>
    <w:pPr>
      <w:tabs>
        <w:tab w:val="clear" w:pos="357"/>
        <w:tab w:val="clear" w:pos="714"/>
        <w:tab w:val="clear" w:pos="2552"/>
      </w:tabs>
      <w:spacing w:before="0"/>
      <w:jc w:val="left"/>
    </w:pPr>
    <w:rPr>
      <w:rFonts w:ascii="Calibri" w:eastAsia="Calibri" w:hAnsi="Calibri" w:cs="Calibri"/>
      <w:color w:val="FF0000"/>
      <w:sz w:val="20"/>
      <w:szCs w:val="20"/>
    </w:rPr>
  </w:style>
  <w:style w:type="table" w:customStyle="1" w:styleId="NSWGovStyleTable">
    <w:name w:val="NSW Gov Style Table"/>
    <w:basedOn w:val="TableNormal"/>
    <w:uiPriority w:val="99"/>
    <w:rsid w:val="004178DD"/>
    <w:pPr>
      <w:tabs>
        <w:tab w:val="clear" w:pos="2552"/>
      </w:tabs>
      <w:spacing w:before="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171134">
      <w:bodyDiv w:val="1"/>
      <w:marLeft w:val="0"/>
      <w:marRight w:val="0"/>
      <w:marTop w:val="0"/>
      <w:marBottom w:val="0"/>
      <w:divBdr>
        <w:top w:val="none" w:sz="0" w:space="0" w:color="auto"/>
        <w:left w:val="none" w:sz="0" w:space="0" w:color="auto"/>
        <w:bottom w:val="none" w:sz="0" w:space="0" w:color="auto"/>
        <w:right w:val="none" w:sz="0" w:space="0" w:color="auto"/>
      </w:divBdr>
    </w:div>
    <w:div w:id="17115648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eCYx1cvnIodZXB8M1/0sRZ7RxQ==">CgMxLjAyCGguZ2pkZ3hzMg5oLm5naHowNTM5d3U2eDIOaC52Z2FsNzVsdDc5MTI4AHIhMTBSdktnLXlBQ3M5UXB2Z19oV3RFZ3JLMG5jTnRySi00</go:docsCustomData>
</go:gDocsCustomXmlDataStorage>
</file>

<file path=customXml/itemProps1.xml><?xml version="1.0" encoding="utf-8"?>
<ds:datastoreItem xmlns:ds="http://schemas.openxmlformats.org/officeDocument/2006/customXml" ds:itemID="{2947F7F9-7E0B-4F25-AB66-CB1521A5936A}">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2.xml><?xml version="1.0" encoding="utf-8"?>
<ds:datastoreItem xmlns:ds="http://schemas.openxmlformats.org/officeDocument/2006/customXml" ds:itemID="{38379984-99C9-4EB2-9ABD-9D71607A7105}">
  <ds:schemaRefs>
    <ds:schemaRef ds:uri="http://schemas.microsoft.com/sharepoint/v3/contenttype/forms"/>
  </ds:schemaRefs>
</ds:datastoreItem>
</file>

<file path=customXml/itemProps3.xml><?xml version="1.0" encoding="utf-8"?>
<ds:datastoreItem xmlns:ds="http://schemas.openxmlformats.org/officeDocument/2006/customXml" ds:itemID="{EF74224F-5208-492E-88EB-B028DCD83D7E}"/>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1684</Words>
  <Characters>9605</Characters>
  <Application>Microsoft Office Word</Application>
  <DocSecurity>0</DocSecurity>
  <Lines>80</Lines>
  <Paragraphs>22</Paragraphs>
  <ScaleCrop>false</ScaleCrop>
  <Company/>
  <LinksUpToDate>false</LinksUpToDate>
  <CharactersWithSpaces>11267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Ryan Clarkstone</cp:lastModifiedBy>
  <cp:revision>94</cp:revision>
  <dcterms:created xsi:type="dcterms:W3CDTF">2024-12-18T21:28:00Z</dcterms:created>
  <dcterms:modified xsi:type="dcterms:W3CDTF">2025-08-03T03:40:00Z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2023-07-25T23:42:48Z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41b27846-a5d5-4b1a-a324-b71b01491784</vt:lpwstr>
  </property>
  <property fmtid="{D5CDD505-2E9C-101B-9397-08002B2CF9AE}" pid="15" name="MSIP_Label_a6214476-0a12-4e5a-9f69-27718960d391_ContentBits">
    <vt:lpwstr>3</vt:lpwstr>
  </property>
  <property fmtid="{D5CDD505-2E9C-101B-9397-08002B2CF9AE}" pid="16" name="MediaServiceImageTags">
    <vt:lpwstr/>
  </property>
</Properties>
</file>