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F75A" w14:textId="610A658C" w:rsidR="007D106B" w:rsidRDefault="00414A53" w:rsidP="007D106B">
      <w:pPr>
        <w:pStyle w:val="Descriptor"/>
      </w:pPr>
      <w:r>
        <w:rPr>
          <w:noProof/>
        </w:rPr>
        <mc:AlternateContent>
          <mc:Choice Requires="wps">
            <w:drawing>
              <wp:anchor distT="0" distB="0" distL="114300" distR="114300" simplePos="0" relativeHeight="251658240" behindDoc="1" locked="0" layoutInCell="1" allowOverlap="1" wp14:anchorId="466767E0" wp14:editId="0808CE80">
                <wp:simplePos x="0" y="0"/>
                <wp:positionH relativeFrom="column">
                  <wp:posOffset>-540385</wp:posOffset>
                </wp:positionH>
                <wp:positionV relativeFrom="page">
                  <wp:posOffset>86</wp:posOffset>
                </wp:positionV>
                <wp:extent cx="7559675" cy="7991475"/>
                <wp:effectExtent l="0" t="0" r="3175" b="952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9914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5" style="position:absolute;margin-left:-42.55pt;margin-top:0;width:595.25pt;height:629.25pt;z-index:-251657216;visibility:visible;mso-wrap-style:square;mso-wrap-distance-left:9pt;mso-wrap-distance-top:0;mso-wrap-distance-right:9pt;mso-wrap-distance-bottom:0;mso-position-horizontal:absolute;mso-position-horizontal-relative:text;mso-position-vertical:absolute;mso-position-vertical-relative:page;v-text-anchor:middle" alt="&quot;&quot;" o:spid="_x0000_s1026" fillcolor="#002664 [3204]" stroked="f" strokeweight="1pt" w14:anchorId="3A74B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">
                <w10:wrap anchory="page"/>
              </v:rect>
            </w:pict>
          </mc:Fallback>
        </mc:AlternateContent>
      </w:r>
    </w:p>
    <w:p w14:paraId="15D628FD" w14:textId="06853236" w:rsidR="000A739E" w:rsidRPr="00640D34" w:rsidRDefault="00EE49C3" w:rsidP="00640D34">
      <w:pPr>
        <w:pStyle w:val="Title"/>
      </w:pPr>
      <w:sdt>
        <w:sdtPr>
          <w:alias w:val="Title"/>
          <w:tag w:val="Title"/>
          <w:id w:val="-1665233913"/>
          <w:lock w:val="sdtLocked"/>
          <w:placeholder>
            <w:docPart w:val="235BD9522605405BB328173E647D0427"/>
          </w:placeholder>
          <w:dataBinding w:prefixMappings="xmlns:ns0='http://purl.org/dc/elements/1.1/' xmlns:ns1='http://schemas.openxmlformats.org/package/2006/metadata/core-properties' " w:xpath="/ns1:coreProperties[1]/ns0:title[1]" w:storeItemID="{6C3C8BC8-F283-45AE-878A-BAB7291924A1}"/>
          <w:text/>
        </w:sdtPr>
        <w:sdtEndPr/>
        <w:sdtContent>
          <w:r w:rsidR="00E57F20">
            <w:t>Local Emergency Management Committee Disability Inclusive Exercising Toolkit</w:t>
          </w:r>
        </w:sdtContent>
      </w:sdt>
      <w:r w:rsidR="009A49C9">
        <w:t xml:space="preserve"> </w:t>
      </w:r>
    </w:p>
    <w:p w14:paraId="53EF3DF6" w14:textId="69701043" w:rsidR="0002627E" w:rsidRDefault="0002627E" w:rsidP="00773685">
      <w:pPr>
        <w:pStyle w:val="Subtitle"/>
      </w:pPr>
    </w:p>
    <w:p w14:paraId="1C28EE38" w14:textId="1DC5DE61" w:rsidR="00BA0DE8" w:rsidRDefault="00251F6A" w:rsidP="008249F2">
      <w:pPr>
        <w:pStyle w:val="Date"/>
      </w:pPr>
      <w:r>
        <w:t>November</w:t>
      </w:r>
      <w:r w:rsidR="001D16D9">
        <w:t xml:space="preserve"> 202</w:t>
      </w:r>
      <w:r w:rsidR="00362ED3">
        <w:t>5</w:t>
      </w:r>
    </w:p>
    <w:p w14:paraId="2FF3DB32" w14:textId="404492A8" w:rsidR="005B6412" w:rsidRPr="005B6412" w:rsidRDefault="008907C0" w:rsidP="005B6412">
      <w:pPr>
        <w:pStyle w:val="BodyText"/>
      </w:pPr>
      <w:r>
        <w:br w:type="page"/>
      </w:r>
    </w:p>
    <w:p w14:paraId="392CCC5E" w14:textId="77777777" w:rsidR="00DA714E" w:rsidRPr="00FD73F9" w:rsidRDefault="00DA714E" w:rsidP="00863A00">
      <w:pPr>
        <w:pStyle w:val="AOCHeading"/>
      </w:pPr>
      <w:r w:rsidRPr="00FD73F9">
        <w:lastRenderedPageBreak/>
        <w:t>Acknowledgement of Country</w:t>
      </w:r>
    </w:p>
    <w:p w14:paraId="06A90104" w14:textId="71BE50AB" w:rsidR="00B95746" w:rsidRDefault="00EE4C27" w:rsidP="00B95746">
      <w:pPr>
        <w:pStyle w:val="BodyText"/>
      </w:pPr>
      <w:r>
        <w:t xml:space="preserve">The Premier’s Department </w:t>
      </w:r>
      <w:r w:rsidR="00B95746">
        <w:t xml:space="preserve">acknowledges the Traditional Custodians of the lands where we work and live. We celebrate the diversity of Aboriginal peoples and their ongoing cultures and connections to the lands and waters of NSW. </w:t>
      </w:r>
    </w:p>
    <w:p w14:paraId="1C989D91" w14:textId="702B8DC0" w:rsidR="00DA714E" w:rsidRDefault="00B95746" w:rsidP="00B95746">
      <w:pPr>
        <w:pStyle w:val="BodyText"/>
      </w:pPr>
      <w:r>
        <w:t xml:space="preserve">We pay our respects to Elders past, present and emerging and acknowledge the Aboriginal and Torres Strait Islander people that contributed to the development of this </w:t>
      </w:r>
      <w:r w:rsidR="005A52EE">
        <w:t>document</w:t>
      </w:r>
      <w:r w:rsidR="00AE148D">
        <w:t>.</w:t>
      </w:r>
    </w:p>
    <w:p w14:paraId="5A566EC8" w14:textId="77777777" w:rsidR="001C43B2" w:rsidRDefault="001C43B2" w:rsidP="00B95746">
      <w:pPr>
        <w:pStyle w:val="BodyText"/>
      </w:pPr>
    </w:p>
    <w:p w14:paraId="40E4CBCB" w14:textId="21FBF936" w:rsidR="00DA714E" w:rsidRPr="00CF5BF5" w:rsidRDefault="00EE49C3" w:rsidP="00DA714E">
      <w:pPr>
        <w:pStyle w:val="BodyText"/>
        <w:rPr>
          <w:b/>
          <w:bCs/>
        </w:rPr>
      </w:pPr>
      <w:sdt>
        <w:sdtPr>
          <w:rPr>
            <w:b/>
            <w:bCs/>
          </w:rPr>
          <w:alias w:val="Title"/>
          <w:tag w:val="Title"/>
          <w:id w:val="1990745020"/>
          <w:placeholder>
            <w:docPart w:val="9827B6CB554B4C28B17FE54AE14D9339"/>
          </w:placeholder>
          <w:dataBinding w:prefixMappings="xmlns:ns0='http://purl.org/dc/elements/1.1/' xmlns:ns1='http://schemas.openxmlformats.org/package/2006/metadata/core-properties' " w:xpath="/ns1:coreProperties[1]/ns0:title[1]" w:storeItemID="{6C3C8BC8-F283-45AE-878A-BAB7291924A1}"/>
          <w:text/>
        </w:sdtPr>
        <w:sdtEndPr/>
        <w:sdtContent>
          <w:r w:rsidR="00E57F20">
            <w:rPr>
              <w:b/>
              <w:bCs/>
            </w:rPr>
            <w:t>Local Emergency Management Committee Disability Inclusive Exercising Toolkit</w:t>
          </w:r>
        </w:sdtContent>
      </w:sdt>
    </w:p>
    <w:p w14:paraId="246AFC1F" w14:textId="04B01D66" w:rsidR="00E24D78" w:rsidRDefault="00E24D78" w:rsidP="00E24D78">
      <w:pPr>
        <w:pStyle w:val="BodyText"/>
      </w:pPr>
      <w:r>
        <w:t xml:space="preserve">Published by </w:t>
      </w:r>
      <w:r w:rsidR="004D69C2">
        <w:t xml:space="preserve">the </w:t>
      </w:r>
      <w:r w:rsidR="00946174">
        <w:t xml:space="preserve">Premier's Department. </w:t>
      </w:r>
    </w:p>
    <w:p w14:paraId="1D132701" w14:textId="2C4F2B97" w:rsidR="00DA714E" w:rsidRDefault="00DA714E" w:rsidP="00DA714E">
      <w:pPr>
        <w:pStyle w:val="BodyText"/>
      </w:pPr>
      <w:r w:rsidRPr="007667CA">
        <w:t xml:space="preserve">First published: </w:t>
      </w:r>
      <w:r w:rsidR="008A6753" w:rsidRPr="007667CA">
        <w:t>November</w:t>
      </w:r>
      <w:r w:rsidR="00BC36B6" w:rsidRPr="007667CA">
        <w:t xml:space="preserve"> 202</w:t>
      </w:r>
      <w:r w:rsidR="001F1090" w:rsidRPr="007667CA">
        <w:t>5</w:t>
      </w:r>
    </w:p>
    <w:p w14:paraId="658B57E3" w14:textId="77777777" w:rsidR="00AA1E52" w:rsidRPr="00AA1E52" w:rsidRDefault="00AA1E52" w:rsidP="00EF7EDD">
      <w:pPr>
        <w:pStyle w:val="Moreinfomation"/>
      </w:pPr>
      <w:r w:rsidRPr="00AA1E52">
        <w:t>Revision history</w:t>
      </w:r>
    </w:p>
    <w:tbl>
      <w:tblPr>
        <w:tblStyle w:val="ListTable3-Accent5"/>
        <w:tblW w:w="0" w:type="auto"/>
        <w:tblLook w:val="04A0" w:firstRow="1" w:lastRow="0" w:firstColumn="1" w:lastColumn="0" w:noHBand="0" w:noVBand="1"/>
      </w:tblPr>
      <w:tblGrid>
        <w:gridCol w:w="952"/>
        <w:gridCol w:w="3685"/>
        <w:gridCol w:w="3918"/>
      </w:tblGrid>
      <w:tr w:rsidR="00AA1E52" w:rsidRPr="00AA1E52" w14:paraId="1B0F4069" w14:textId="77777777" w:rsidTr="004D05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2DB77BA1" w14:textId="77777777" w:rsidR="00AA1E52" w:rsidRPr="00AA1E52" w:rsidRDefault="00AA1E52" w:rsidP="00AA1E52">
            <w:pPr>
              <w:pStyle w:val="BodyText"/>
              <w:rPr>
                <w:i/>
                <w:iCs/>
                <w:sz w:val="22"/>
              </w:rPr>
            </w:pPr>
            <w:r w:rsidRPr="00AA1E52">
              <w:rPr>
                <w:i/>
                <w:iCs/>
                <w:sz w:val="22"/>
              </w:rPr>
              <w:t>Version</w:t>
            </w:r>
          </w:p>
        </w:tc>
        <w:tc>
          <w:tcPr>
            <w:tcW w:w="3685" w:type="dxa"/>
          </w:tcPr>
          <w:p w14:paraId="730E92FF" w14:textId="77777777" w:rsidR="00AA1E52" w:rsidRPr="00AA1E52" w:rsidRDefault="00AA1E52" w:rsidP="00AA1E52">
            <w:pPr>
              <w:pStyle w:val="BodyText"/>
              <w:cnfStyle w:val="100000000000" w:firstRow="1" w:lastRow="0" w:firstColumn="0" w:lastColumn="0" w:oddVBand="0" w:evenVBand="0" w:oddHBand="0" w:evenHBand="0" w:firstRowFirstColumn="0" w:firstRowLastColumn="0" w:lastRowFirstColumn="0" w:lastRowLastColumn="0"/>
              <w:rPr>
                <w:i/>
                <w:iCs/>
                <w:sz w:val="22"/>
              </w:rPr>
            </w:pPr>
            <w:r w:rsidRPr="00AA1E52">
              <w:rPr>
                <w:i/>
                <w:iCs/>
                <w:sz w:val="22"/>
              </w:rPr>
              <w:t>Approved by</w:t>
            </w:r>
          </w:p>
        </w:tc>
        <w:tc>
          <w:tcPr>
            <w:tcW w:w="3918" w:type="dxa"/>
          </w:tcPr>
          <w:p w14:paraId="112A33BB" w14:textId="77777777" w:rsidR="00AA1E52" w:rsidRPr="00AA1E52" w:rsidRDefault="00AA1E52" w:rsidP="00AA1E52">
            <w:pPr>
              <w:pStyle w:val="BodyText"/>
              <w:cnfStyle w:val="100000000000" w:firstRow="1" w:lastRow="0" w:firstColumn="0" w:lastColumn="0" w:oddVBand="0" w:evenVBand="0" w:oddHBand="0" w:evenHBand="0" w:firstRowFirstColumn="0" w:firstRowLastColumn="0" w:lastRowFirstColumn="0" w:lastRowLastColumn="0"/>
              <w:rPr>
                <w:i/>
                <w:iCs/>
                <w:sz w:val="22"/>
              </w:rPr>
            </w:pPr>
            <w:r w:rsidRPr="00AA1E52">
              <w:rPr>
                <w:i/>
                <w:iCs/>
                <w:sz w:val="22"/>
              </w:rPr>
              <w:t>Amendment notes</w:t>
            </w:r>
          </w:p>
        </w:tc>
      </w:tr>
      <w:tr w:rsidR="00AA1E52" w:rsidRPr="00AA1E52" w14:paraId="7452236B" w14:textId="77777777" w:rsidTr="004D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26CDD1" w14:textId="628E73F7" w:rsidR="00AA1E52" w:rsidRPr="00AA1E52" w:rsidRDefault="008A6753" w:rsidP="003D77BB">
            <w:pPr>
              <w:pStyle w:val="BodyText"/>
            </w:pPr>
            <w:r>
              <w:t>1</w:t>
            </w:r>
          </w:p>
        </w:tc>
        <w:tc>
          <w:tcPr>
            <w:tcW w:w="3685" w:type="dxa"/>
          </w:tcPr>
          <w:p w14:paraId="72B2A450" w14:textId="73648886" w:rsidR="00AA1E52" w:rsidRPr="007667CA" w:rsidRDefault="00C87596" w:rsidP="003D77BB">
            <w:pPr>
              <w:pStyle w:val="BodyText"/>
              <w:cnfStyle w:val="000000100000" w:firstRow="0" w:lastRow="0" w:firstColumn="0" w:lastColumn="0" w:oddVBand="0" w:evenVBand="0" w:oddHBand="1" w:evenHBand="0" w:firstRowFirstColumn="0" w:firstRowLastColumn="0" w:lastRowFirstColumn="0" w:lastRowLastColumn="0"/>
            </w:pPr>
            <w:r w:rsidRPr="007667CA">
              <w:t>Director, Capability Development, Emergency Management Branch</w:t>
            </w:r>
          </w:p>
        </w:tc>
        <w:tc>
          <w:tcPr>
            <w:tcW w:w="3918" w:type="dxa"/>
          </w:tcPr>
          <w:p w14:paraId="4A5685A7" w14:textId="7D5CF4F5" w:rsidR="00AA1E52" w:rsidRPr="007667CA" w:rsidRDefault="002D4B32" w:rsidP="00AA1E52">
            <w:pPr>
              <w:pStyle w:val="BodyText"/>
              <w:cnfStyle w:val="000000100000" w:firstRow="0" w:lastRow="0" w:firstColumn="0" w:lastColumn="0" w:oddVBand="0" w:evenVBand="0" w:oddHBand="1" w:evenHBand="0" w:firstRowFirstColumn="0" w:firstRowLastColumn="0" w:lastRowFirstColumn="0" w:lastRowLastColumn="0"/>
              <w:rPr>
                <w:sz w:val="22"/>
              </w:rPr>
            </w:pPr>
            <w:r w:rsidRPr="007667CA">
              <w:t>First publication</w:t>
            </w:r>
          </w:p>
        </w:tc>
      </w:tr>
    </w:tbl>
    <w:p w14:paraId="6A9DD372" w14:textId="77777777" w:rsidR="00E24D78" w:rsidRPr="00BB1C56" w:rsidRDefault="00E24D78" w:rsidP="00BB1C56">
      <w:pPr>
        <w:pStyle w:val="BodyText"/>
      </w:pPr>
    </w:p>
    <w:p w14:paraId="60CCC40A" w14:textId="77777777" w:rsidR="00DA714E" w:rsidRPr="00BB1C56" w:rsidRDefault="00DA714E" w:rsidP="00BB1C56">
      <w:pPr>
        <w:pStyle w:val="Moreinfomation"/>
      </w:pPr>
      <w:r w:rsidRPr="00BB1C56">
        <w:t>Acknowledgements</w:t>
      </w:r>
    </w:p>
    <w:p w14:paraId="4BC67156" w14:textId="72D67EE7" w:rsidR="002428DE" w:rsidRPr="002428DE" w:rsidRDefault="002428DE" w:rsidP="002428DE">
      <w:pPr>
        <w:pStyle w:val="BodyText"/>
      </w:pPr>
      <w:r>
        <w:t xml:space="preserve">This Toolkit is primarily based on the </w:t>
      </w:r>
      <w:r w:rsidR="736E76C4">
        <w:t xml:space="preserve">Australian Disaster Resilience Handbook 3: </w:t>
      </w:r>
      <w:r w:rsidR="736E76C4" w:rsidRPr="542AF72C">
        <w:rPr>
          <w:i/>
          <w:iCs/>
        </w:rPr>
        <w:t>Managing Exercises</w:t>
      </w:r>
      <w:r w:rsidR="736E76C4">
        <w:t xml:space="preserve"> </w:t>
      </w:r>
      <w:r w:rsidR="088CC3E9">
        <w:t>(</w:t>
      </w:r>
      <w:r w:rsidR="736E76C4">
        <w:t>2012</w:t>
      </w:r>
      <w:r w:rsidR="652A60CB">
        <w:t>)</w:t>
      </w:r>
      <w:r>
        <w:t xml:space="preserve"> and </w:t>
      </w:r>
      <w:r w:rsidRPr="542AF72C">
        <w:rPr>
          <w:i/>
          <w:iCs/>
        </w:rPr>
        <w:t>Managing Exercises: Recovery Exercising Toolkit</w:t>
      </w:r>
      <w:r w:rsidR="001F1090">
        <w:t xml:space="preserve">, </w:t>
      </w:r>
      <w:r w:rsidR="001F1090" w:rsidRPr="001F1090">
        <w:rPr>
          <w:i/>
          <w:iCs/>
        </w:rPr>
        <w:t>Coordinating Recovery Support for People with Disability</w:t>
      </w:r>
      <w:r w:rsidR="001F1090">
        <w:t xml:space="preserve"> </w:t>
      </w:r>
      <w:r w:rsidR="001F1090" w:rsidRPr="001F1090">
        <w:rPr>
          <w:i/>
          <w:iCs/>
        </w:rPr>
        <w:t>Module</w:t>
      </w:r>
      <w:r w:rsidR="00FE0145">
        <w:rPr>
          <w:i/>
          <w:iCs/>
        </w:rPr>
        <w:t xml:space="preserve"> </w:t>
      </w:r>
      <w:r w:rsidR="001F1090">
        <w:t>(2023)</w:t>
      </w:r>
      <w:r w:rsidR="418BCFB7">
        <w:t xml:space="preserve"> published by the</w:t>
      </w:r>
      <w:r>
        <w:t xml:space="preserve"> </w:t>
      </w:r>
      <w:r w:rsidR="05DE0851">
        <w:t xml:space="preserve">Australian Institute for Disaster Resilience (AIDR). </w:t>
      </w:r>
      <w:r>
        <w:t xml:space="preserve">Users are encouraged to </w:t>
      </w:r>
      <w:hyperlink r:id="rId11">
        <w:r w:rsidRPr="542AF72C">
          <w:rPr>
            <w:rStyle w:val="Hyperlink"/>
          </w:rPr>
          <w:t>download these resources</w:t>
        </w:r>
      </w:hyperlink>
      <w:r>
        <w:t xml:space="preserve"> for additional information. </w:t>
      </w:r>
    </w:p>
    <w:p w14:paraId="2A898E73" w14:textId="398E5340" w:rsidR="00DA714E" w:rsidRDefault="00C616DF" w:rsidP="00C616DF">
      <w:pPr>
        <w:pStyle w:val="BodyText"/>
      </w:pPr>
      <w:r w:rsidRPr="004D057E">
        <w:t>The NSW Government acknowledges the AIDR</w:t>
      </w:r>
      <w:r w:rsidR="001F1090" w:rsidRPr="004D057E">
        <w:t>,</w:t>
      </w:r>
      <w:r w:rsidRPr="004D057E">
        <w:t xml:space="preserve"> </w:t>
      </w:r>
      <w:r w:rsidR="003E71BA" w:rsidRPr="004D057E">
        <w:t>disability adv</w:t>
      </w:r>
      <w:r w:rsidR="00077EBB" w:rsidRPr="004D057E">
        <w:t>ocates</w:t>
      </w:r>
      <w:r w:rsidR="003E71BA" w:rsidRPr="004D057E">
        <w:t xml:space="preserve"> and people with lived experience of disability, </w:t>
      </w:r>
      <w:r w:rsidRPr="004D057E">
        <w:t>members of local emergency management committees</w:t>
      </w:r>
      <w:r w:rsidR="001F1090" w:rsidRPr="004D057E">
        <w:t>, SEMC members and Functional Areas</w:t>
      </w:r>
      <w:r w:rsidR="003E71BA" w:rsidRPr="004D057E">
        <w:t xml:space="preserve"> </w:t>
      </w:r>
      <w:r w:rsidRPr="004D057E">
        <w:t xml:space="preserve">who contributed to this </w:t>
      </w:r>
      <w:r w:rsidR="003E71BA" w:rsidRPr="004D057E">
        <w:t>Toolkit</w:t>
      </w:r>
      <w:r w:rsidRPr="004D057E">
        <w:t>.</w:t>
      </w:r>
      <w:r w:rsidR="00D85EDF">
        <w:t xml:space="preserve"> </w:t>
      </w:r>
    </w:p>
    <w:p w14:paraId="445531AD" w14:textId="77777777" w:rsidR="003E71BA" w:rsidRDefault="003E71BA" w:rsidP="00C616DF">
      <w:pPr>
        <w:pStyle w:val="BodyText"/>
      </w:pPr>
    </w:p>
    <w:p w14:paraId="7A2A8AF2" w14:textId="77777777" w:rsidR="00DA714E" w:rsidRPr="00BB1C56" w:rsidRDefault="00DA714E" w:rsidP="00BB1C56">
      <w:pPr>
        <w:pStyle w:val="Moreinfomation"/>
      </w:pPr>
      <w:r w:rsidRPr="00BB1C56">
        <w:t>Copyright and disclaimer</w:t>
      </w:r>
    </w:p>
    <w:p w14:paraId="4D215675" w14:textId="6E461223" w:rsidR="008907C0" w:rsidRDefault="00DA714E" w:rsidP="008907C0">
      <w:pPr>
        <w:pStyle w:val="BodyText"/>
      </w:pPr>
      <w:r>
        <w:t xml:space="preserve">© State of New South Wales through </w:t>
      </w:r>
      <w:r w:rsidR="00FD7DA6">
        <w:t>the Premier’s Department</w:t>
      </w:r>
      <w:r>
        <w:t xml:space="preserve"> </w:t>
      </w:r>
      <w:r w:rsidR="00FD7DA6">
        <w:t>202</w:t>
      </w:r>
      <w:r w:rsidR="001F1090">
        <w:t>5</w:t>
      </w:r>
      <w:r>
        <w:t xml:space="preserve">. </w:t>
      </w:r>
      <w:r w:rsidR="00FA1145" w:rsidRPr="00FA1145">
        <w:t xml:space="preserve">Information contained in this </w:t>
      </w:r>
      <w:r w:rsidR="00FA1145" w:rsidRPr="0080363F">
        <w:t>publication is based on knowledge and understanding at the time of writing,</w:t>
      </w:r>
      <w:r w:rsidRPr="0080363F">
        <w:t xml:space="preserve"> </w:t>
      </w:r>
      <w:r w:rsidR="0080363F" w:rsidRPr="0080363F">
        <w:t>November</w:t>
      </w:r>
      <w:r w:rsidR="00FD7DA6" w:rsidRPr="0080363F">
        <w:t xml:space="preserve"> 202</w:t>
      </w:r>
      <w:r w:rsidR="001F1090" w:rsidRPr="0080363F">
        <w:t>5</w:t>
      </w:r>
      <w:r w:rsidRPr="0080363F">
        <w:t>, and</w:t>
      </w:r>
      <w:r>
        <w:t xml:space="preserve"> is subject to change. For more information, please visit </w:t>
      </w:r>
      <w:hyperlink r:id="rId12" w:history="1">
        <w:r w:rsidR="00787323" w:rsidRPr="00EC5D21">
          <w:rPr>
            <w:rStyle w:val="Hyperlink"/>
          </w:rPr>
          <w:t>https://www.nsw.gov.au/nsw-government/copyright</w:t>
        </w:r>
      </w:hyperlink>
      <w:r w:rsidR="00D27E35">
        <w:t>.</w:t>
      </w:r>
    </w:p>
    <w:p w14:paraId="12FE99C1" w14:textId="77777777" w:rsidR="00FE10D9" w:rsidRPr="008907C0" w:rsidRDefault="00FE10D9" w:rsidP="008907C0">
      <w:pPr>
        <w:pStyle w:val="BodyText"/>
      </w:pPr>
    </w:p>
    <w:sdt>
      <w:sdtPr>
        <w:rPr>
          <w:color w:val="22272B" w:themeColor="text1"/>
          <w:sz w:val="22"/>
        </w:rPr>
        <w:id w:val="-69656224"/>
        <w:docPartObj>
          <w:docPartGallery w:val="Table of Contents"/>
          <w:docPartUnique/>
        </w:docPartObj>
      </w:sdtPr>
      <w:sdtEndPr>
        <w:rPr>
          <w:noProof/>
        </w:rPr>
      </w:sdtEndPr>
      <w:sdtContent>
        <w:p w14:paraId="4C5D2D05" w14:textId="77777777" w:rsidR="00474864" w:rsidRPr="004D057E" w:rsidRDefault="00474864" w:rsidP="00474864">
          <w:pPr>
            <w:pStyle w:val="TOCHeading"/>
            <w:rPr>
              <w:sz w:val="40"/>
              <w:szCs w:val="18"/>
            </w:rPr>
          </w:pPr>
          <w:r w:rsidRPr="004D057E">
            <w:rPr>
              <w:sz w:val="40"/>
              <w:szCs w:val="18"/>
            </w:rPr>
            <w:t>Contents</w:t>
          </w:r>
        </w:p>
        <w:p w14:paraId="53581C62" w14:textId="1C9818CE" w:rsidR="00E86FD5" w:rsidRPr="00E86FD5" w:rsidRDefault="003E7B8D">
          <w:pPr>
            <w:pStyle w:val="TOC1"/>
            <w:rPr>
              <w:rFonts w:asciiTheme="minorHAnsi" w:eastAsiaTheme="minorEastAsia" w:hAnsiTheme="minorHAnsi" w:cstheme="minorBidi"/>
              <w:noProof/>
              <w:color w:val="auto"/>
              <w:kern w:val="2"/>
              <w:szCs w:val="22"/>
              <w:lang w:eastAsia="en-AU"/>
              <w14:ligatures w14:val="standardContextual"/>
            </w:rPr>
          </w:pPr>
          <w:r w:rsidRPr="00E86FD5">
            <w:rPr>
              <w:b/>
              <w:sz w:val="16"/>
              <w:szCs w:val="14"/>
            </w:rPr>
            <w:fldChar w:fldCharType="begin"/>
          </w:r>
          <w:r w:rsidRPr="00E86FD5">
            <w:rPr>
              <w:b/>
              <w:sz w:val="16"/>
              <w:szCs w:val="14"/>
            </w:rPr>
            <w:instrText xml:space="preserve"> TOC \o "1-3" \h \z \u </w:instrText>
          </w:r>
          <w:r w:rsidRPr="00E86FD5">
            <w:rPr>
              <w:b/>
              <w:sz w:val="16"/>
              <w:szCs w:val="14"/>
            </w:rPr>
            <w:fldChar w:fldCharType="separate"/>
          </w:r>
          <w:hyperlink w:anchor="_Toc214143321" w:history="1">
            <w:r w:rsidR="00E86FD5" w:rsidRPr="00E86FD5">
              <w:rPr>
                <w:rStyle w:val="Hyperlink"/>
                <w:noProof/>
                <w:sz w:val="20"/>
                <w:szCs w:val="18"/>
              </w:rPr>
              <w:t>1</w:t>
            </w:r>
            <w:r w:rsidR="00E86FD5" w:rsidRPr="00E86FD5">
              <w:rPr>
                <w:rFonts w:asciiTheme="minorHAnsi" w:eastAsiaTheme="minorEastAsia" w:hAnsiTheme="minorHAnsi" w:cstheme="minorBidi"/>
                <w:noProof/>
                <w:color w:val="auto"/>
                <w:kern w:val="2"/>
                <w:szCs w:val="22"/>
                <w:lang w:eastAsia="en-AU"/>
                <w14:ligatures w14:val="standardContextual"/>
              </w:rPr>
              <w:tab/>
            </w:r>
            <w:r w:rsidR="00E86FD5" w:rsidRPr="00E86FD5">
              <w:rPr>
                <w:rStyle w:val="Hyperlink"/>
                <w:noProof/>
                <w:sz w:val="20"/>
                <w:szCs w:val="18"/>
              </w:rPr>
              <w:t>Introduction</w:t>
            </w:r>
            <w:r w:rsidR="00E86FD5" w:rsidRPr="00E86FD5">
              <w:rPr>
                <w:noProof/>
                <w:webHidden/>
                <w:sz w:val="20"/>
                <w:szCs w:val="18"/>
              </w:rPr>
              <w:tab/>
            </w:r>
            <w:r w:rsidR="00E86FD5" w:rsidRPr="00E86FD5">
              <w:rPr>
                <w:noProof/>
                <w:webHidden/>
                <w:sz w:val="20"/>
                <w:szCs w:val="18"/>
              </w:rPr>
              <w:fldChar w:fldCharType="begin"/>
            </w:r>
            <w:r w:rsidR="00E86FD5" w:rsidRPr="00E86FD5">
              <w:rPr>
                <w:noProof/>
                <w:webHidden/>
                <w:sz w:val="20"/>
                <w:szCs w:val="18"/>
              </w:rPr>
              <w:instrText xml:space="preserve"> PAGEREF _Toc214143321 \h </w:instrText>
            </w:r>
            <w:r w:rsidR="00E86FD5" w:rsidRPr="00E86FD5">
              <w:rPr>
                <w:noProof/>
                <w:webHidden/>
                <w:sz w:val="20"/>
                <w:szCs w:val="18"/>
              </w:rPr>
            </w:r>
            <w:r w:rsidR="00E86FD5" w:rsidRPr="00E86FD5">
              <w:rPr>
                <w:noProof/>
                <w:webHidden/>
                <w:sz w:val="20"/>
                <w:szCs w:val="18"/>
              </w:rPr>
              <w:fldChar w:fldCharType="separate"/>
            </w:r>
            <w:r w:rsidR="00EE49C3">
              <w:rPr>
                <w:noProof/>
                <w:webHidden/>
                <w:sz w:val="20"/>
                <w:szCs w:val="18"/>
              </w:rPr>
              <w:t>4</w:t>
            </w:r>
            <w:r w:rsidR="00E86FD5" w:rsidRPr="00E86FD5">
              <w:rPr>
                <w:noProof/>
                <w:webHidden/>
                <w:sz w:val="20"/>
                <w:szCs w:val="18"/>
              </w:rPr>
              <w:fldChar w:fldCharType="end"/>
            </w:r>
          </w:hyperlink>
        </w:p>
        <w:p w14:paraId="7645BC42" w14:textId="18FA96DF"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2" w:history="1">
            <w:r w:rsidRPr="00E86FD5">
              <w:rPr>
                <w:rStyle w:val="Hyperlink"/>
                <w:noProof/>
                <w:sz w:val="20"/>
                <w:szCs w:val="18"/>
              </w:rPr>
              <w:t>1.1</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Purpose</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_Toc214143322 \h </w:instrText>
            </w:r>
            <w:r w:rsidRPr="00E86FD5">
              <w:rPr>
                <w:noProof/>
                <w:webHidden/>
                <w:sz w:val="20"/>
                <w:szCs w:val="18"/>
              </w:rPr>
            </w:r>
            <w:r w:rsidRPr="00E86FD5">
              <w:rPr>
                <w:noProof/>
                <w:webHidden/>
                <w:sz w:val="20"/>
                <w:szCs w:val="18"/>
              </w:rPr>
              <w:fldChar w:fldCharType="separate"/>
            </w:r>
            <w:r w:rsidR="00EE49C3">
              <w:rPr>
                <w:noProof/>
                <w:webHidden/>
                <w:sz w:val="20"/>
                <w:szCs w:val="18"/>
              </w:rPr>
              <w:t>4</w:t>
            </w:r>
            <w:r w:rsidRPr="00E86FD5">
              <w:rPr>
                <w:noProof/>
                <w:webHidden/>
                <w:sz w:val="20"/>
                <w:szCs w:val="18"/>
              </w:rPr>
              <w:fldChar w:fldCharType="end"/>
            </w:r>
          </w:hyperlink>
        </w:p>
        <w:p w14:paraId="6C5415F4" w14:textId="5DB7D7B7"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3" w:history="1">
            <w:r w:rsidRPr="00E86FD5">
              <w:rPr>
                <w:rStyle w:val="Hyperlink"/>
                <w:noProof/>
                <w:sz w:val="20"/>
                <w:szCs w:val="18"/>
              </w:rPr>
              <w:t>1.2</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Audience</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_Toc214143323 \h </w:instrText>
            </w:r>
            <w:r w:rsidRPr="00E86FD5">
              <w:rPr>
                <w:noProof/>
                <w:webHidden/>
                <w:sz w:val="20"/>
                <w:szCs w:val="18"/>
              </w:rPr>
            </w:r>
            <w:r w:rsidRPr="00E86FD5">
              <w:rPr>
                <w:noProof/>
                <w:webHidden/>
                <w:sz w:val="20"/>
                <w:szCs w:val="18"/>
              </w:rPr>
              <w:fldChar w:fldCharType="separate"/>
            </w:r>
            <w:r w:rsidR="00EE49C3">
              <w:rPr>
                <w:noProof/>
                <w:webHidden/>
                <w:sz w:val="20"/>
                <w:szCs w:val="18"/>
              </w:rPr>
              <w:t>5</w:t>
            </w:r>
            <w:r w:rsidRPr="00E86FD5">
              <w:rPr>
                <w:noProof/>
                <w:webHidden/>
                <w:sz w:val="20"/>
                <w:szCs w:val="18"/>
              </w:rPr>
              <w:fldChar w:fldCharType="end"/>
            </w:r>
          </w:hyperlink>
        </w:p>
        <w:p w14:paraId="70DB13B8" w14:textId="2CC3C65B"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4" w:history="1">
            <w:r w:rsidRPr="00E86FD5">
              <w:rPr>
                <w:rStyle w:val="Hyperlink"/>
                <w:noProof/>
                <w:sz w:val="20"/>
                <w:szCs w:val="18"/>
              </w:rPr>
              <w:t>1.3</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Why disability inclusive exercising?</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_Toc214143324 \h </w:instrText>
            </w:r>
            <w:r w:rsidRPr="00E86FD5">
              <w:rPr>
                <w:noProof/>
                <w:webHidden/>
                <w:sz w:val="20"/>
                <w:szCs w:val="18"/>
              </w:rPr>
            </w:r>
            <w:r w:rsidRPr="00E86FD5">
              <w:rPr>
                <w:noProof/>
                <w:webHidden/>
                <w:sz w:val="20"/>
                <w:szCs w:val="18"/>
              </w:rPr>
              <w:fldChar w:fldCharType="separate"/>
            </w:r>
            <w:r w:rsidR="00EE49C3">
              <w:rPr>
                <w:noProof/>
                <w:webHidden/>
                <w:sz w:val="20"/>
                <w:szCs w:val="18"/>
              </w:rPr>
              <w:t>5</w:t>
            </w:r>
            <w:r w:rsidRPr="00E86FD5">
              <w:rPr>
                <w:noProof/>
                <w:webHidden/>
                <w:sz w:val="20"/>
                <w:szCs w:val="18"/>
              </w:rPr>
              <w:fldChar w:fldCharType="end"/>
            </w:r>
          </w:hyperlink>
        </w:p>
        <w:p w14:paraId="1F907135" w14:textId="4AD5CE54"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5" w:history="1">
            <w:r w:rsidRPr="00E86FD5">
              <w:rPr>
                <w:rStyle w:val="Hyperlink"/>
                <w:noProof/>
                <w:sz w:val="20"/>
                <w:szCs w:val="18"/>
              </w:rPr>
              <w:t>1.4</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Using the Toolkit</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_Toc214143325 \h </w:instrText>
            </w:r>
            <w:r w:rsidRPr="00E86FD5">
              <w:rPr>
                <w:noProof/>
                <w:webHidden/>
                <w:sz w:val="20"/>
                <w:szCs w:val="18"/>
              </w:rPr>
            </w:r>
            <w:r w:rsidRPr="00E86FD5">
              <w:rPr>
                <w:noProof/>
                <w:webHidden/>
                <w:sz w:val="20"/>
                <w:szCs w:val="18"/>
              </w:rPr>
              <w:fldChar w:fldCharType="separate"/>
            </w:r>
            <w:r w:rsidR="00EE49C3">
              <w:rPr>
                <w:noProof/>
                <w:webHidden/>
                <w:sz w:val="20"/>
                <w:szCs w:val="18"/>
              </w:rPr>
              <w:t>6</w:t>
            </w:r>
            <w:r w:rsidRPr="00E86FD5">
              <w:rPr>
                <w:noProof/>
                <w:webHidden/>
                <w:sz w:val="20"/>
                <w:szCs w:val="18"/>
              </w:rPr>
              <w:fldChar w:fldCharType="end"/>
            </w:r>
          </w:hyperlink>
        </w:p>
        <w:p w14:paraId="0353BF5F" w14:textId="0A343CF9" w:rsidR="00E86FD5" w:rsidRPr="00E86FD5" w:rsidRDefault="00E86FD5">
          <w:pPr>
            <w:pStyle w:val="TOC1"/>
            <w:rPr>
              <w:rFonts w:asciiTheme="minorHAnsi" w:eastAsiaTheme="minorEastAsia" w:hAnsiTheme="minorHAnsi" w:cstheme="minorBidi"/>
              <w:noProof/>
              <w:color w:val="auto"/>
              <w:kern w:val="2"/>
              <w:szCs w:val="22"/>
              <w:lang w:eastAsia="en-AU"/>
              <w14:ligatures w14:val="standardContextual"/>
            </w:rPr>
          </w:pPr>
          <w:hyperlink w:anchor="_Toc214143326" w:history="1">
            <w:r w:rsidRPr="00E86FD5">
              <w:rPr>
                <w:rStyle w:val="Hyperlink"/>
                <w:noProof/>
                <w:sz w:val="20"/>
                <w:szCs w:val="18"/>
              </w:rPr>
              <w:t>2</w:t>
            </w:r>
            <w:r w:rsidRPr="00E86FD5">
              <w:rPr>
                <w:rFonts w:asciiTheme="minorHAnsi" w:eastAsiaTheme="minorEastAsia" w:hAnsiTheme="minorHAnsi" w:cstheme="minorBidi"/>
                <w:noProof/>
                <w:color w:val="auto"/>
                <w:kern w:val="2"/>
                <w:szCs w:val="22"/>
                <w:lang w:eastAsia="en-AU"/>
                <w14:ligatures w14:val="standardContextual"/>
              </w:rPr>
              <w:tab/>
            </w:r>
            <w:r w:rsidRPr="00E86FD5">
              <w:rPr>
                <w:rStyle w:val="Hyperlink"/>
                <w:noProof/>
                <w:sz w:val="20"/>
                <w:szCs w:val="18"/>
              </w:rPr>
              <w:t>The exercise concept</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_Toc214143326 \h </w:instrText>
            </w:r>
            <w:r w:rsidRPr="00E86FD5">
              <w:rPr>
                <w:noProof/>
                <w:webHidden/>
                <w:sz w:val="20"/>
                <w:szCs w:val="18"/>
              </w:rPr>
            </w:r>
            <w:r w:rsidRPr="00E86FD5">
              <w:rPr>
                <w:noProof/>
                <w:webHidden/>
                <w:sz w:val="20"/>
                <w:szCs w:val="18"/>
              </w:rPr>
              <w:fldChar w:fldCharType="separate"/>
            </w:r>
            <w:r w:rsidR="00EE49C3">
              <w:rPr>
                <w:noProof/>
                <w:webHidden/>
                <w:sz w:val="20"/>
                <w:szCs w:val="18"/>
              </w:rPr>
              <w:t>6</w:t>
            </w:r>
            <w:r w:rsidRPr="00E86FD5">
              <w:rPr>
                <w:noProof/>
                <w:webHidden/>
                <w:sz w:val="20"/>
                <w:szCs w:val="18"/>
              </w:rPr>
              <w:fldChar w:fldCharType="end"/>
            </w:r>
          </w:hyperlink>
        </w:p>
        <w:p w14:paraId="3EE14D12" w14:textId="3DEF2E96"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7" w:history="1">
            <w:r w:rsidRPr="00E86FD5">
              <w:rPr>
                <w:rStyle w:val="Hyperlink"/>
                <w:noProof/>
                <w:sz w:val="20"/>
                <w:szCs w:val="18"/>
              </w:rPr>
              <w:t>2.1</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Identify the need</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_Toc214143327 \h </w:instrText>
            </w:r>
            <w:r w:rsidRPr="00E86FD5">
              <w:rPr>
                <w:noProof/>
                <w:webHidden/>
                <w:sz w:val="20"/>
                <w:szCs w:val="18"/>
              </w:rPr>
            </w:r>
            <w:r w:rsidRPr="00E86FD5">
              <w:rPr>
                <w:noProof/>
                <w:webHidden/>
                <w:sz w:val="20"/>
                <w:szCs w:val="18"/>
              </w:rPr>
              <w:fldChar w:fldCharType="separate"/>
            </w:r>
            <w:r w:rsidR="00EE49C3">
              <w:rPr>
                <w:noProof/>
                <w:webHidden/>
                <w:sz w:val="20"/>
                <w:szCs w:val="18"/>
              </w:rPr>
              <w:t>6</w:t>
            </w:r>
            <w:r w:rsidRPr="00E86FD5">
              <w:rPr>
                <w:noProof/>
                <w:webHidden/>
                <w:sz w:val="20"/>
                <w:szCs w:val="18"/>
              </w:rPr>
              <w:fldChar w:fldCharType="end"/>
            </w:r>
          </w:hyperlink>
        </w:p>
        <w:p w14:paraId="64566FCD" w14:textId="3C2B3BEF"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8" w:history="1">
            <w:r w:rsidRPr="00E86FD5">
              <w:rPr>
                <w:rStyle w:val="Hyperlink"/>
                <w:noProof/>
                <w:sz w:val="20"/>
                <w:szCs w:val="18"/>
              </w:rPr>
              <w:t>2.2</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Determine the aim and objectives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_Toc214143328 \h </w:instrText>
            </w:r>
            <w:r w:rsidRPr="00E86FD5">
              <w:rPr>
                <w:noProof/>
                <w:webHidden/>
                <w:sz w:val="20"/>
                <w:szCs w:val="18"/>
              </w:rPr>
            </w:r>
            <w:r w:rsidRPr="00E86FD5">
              <w:rPr>
                <w:noProof/>
                <w:webHidden/>
                <w:sz w:val="20"/>
                <w:szCs w:val="18"/>
              </w:rPr>
              <w:fldChar w:fldCharType="separate"/>
            </w:r>
            <w:r w:rsidR="00EE49C3">
              <w:rPr>
                <w:noProof/>
                <w:webHidden/>
                <w:sz w:val="20"/>
                <w:szCs w:val="18"/>
              </w:rPr>
              <w:t>7</w:t>
            </w:r>
            <w:r w:rsidRPr="00E86FD5">
              <w:rPr>
                <w:noProof/>
                <w:webHidden/>
                <w:sz w:val="20"/>
                <w:szCs w:val="18"/>
              </w:rPr>
              <w:fldChar w:fldCharType="end"/>
            </w:r>
          </w:hyperlink>
        </w:p>
        <w:p w14:paraId="630BE828" w14:textId="5F5A456A"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29" w:history="1">
            <w:r w:rsidRPr="00E86FD5">
              <w:rPr>
                <w:rStyle w:val="Hyperlink"/>
                <w:noProof/>
                <w:sz w:val="20"/>
                <w:szCs w:val="18"/>
              </w:rPr>
              <w:t>2.3</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Confirm the scope</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_Toc214143329 \h </w:instrText>
            </w:r>
            <w:r w:rsidRPr="00E86FD5">
              <w:rPr>
                <w:noProof/>
                <w:webHidden/>
                <w:sz w:val="20"/>
                <w:szCs w:val="18"/>
              </w:rPr>
            </w:r>
            <w:r w:rsidRPr="00E86FD5">
              <w:rPr>
                <w:noProof/>
                <w:webHidden/>
                <w:sz w:val="20"/>
                <w:szCs w:val="18"/>
              </w:rPr>
              <w:fldChar w:fldCharType="separate"/>
            </w:r>
            <w:r w:rsidR="00EE49C3">
              <w:rPr>
                <w:noProof/>
                <w:webHidden/>
                <w:sz w:val="20"/>
                <w:szCs w:val="18"/>
              </w:rPr>
              <w:t>8</w:t>
            </w:r>
            <w:r w:rsidRPr="00E86FD5">
              <w:rPr>
                <w:noProof/>
                <w:webHidden/>
                <w:sz w:val="20"/>
                <w:szCs w:val="18"/>
              </w:rPr>
              <w:fldChar w:fldCharType="end"/>
            </w:r>
          </w:hyperlink>
        </w:p>
        <w:p w14:paraId="5AD63AD2" w14:textId="3A59F1EE"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0" w:history="1">
            <w:r w:rsidRPr="00E86FD5">
              <w:rPr>
                <w:rStyle w:val="Hyperlink"/>
                <w:noProof/>
                <w:sz w:val="20"/>
                <w:szCs w:val="18"/>
              </w:rPr>
              <w:t>2.4</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The exercise scenario</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_Toc214143330 \h </w:instrText>
            </w:r>
            <w:r w:rsidRPr="00E86FD5">
              <w:rPr>
                <w:noProof/>
                <w:webHidden/>
                <w:sz w:val="20"/>
                <w:szCs w:val="18"/>
              </w:rPr>
            </w:r>
            <w:r w:rsidRPr="00E86FD5">
              <w:rPr>
                <w:noProof/>
                <w:webHidden/>
                <w:sz w:val="20"/>
                <w:szCs w:val="18"/>
              </w:rPr>
              <w:fldChar w:fldCharType="separate"/>
            </w:r>
            <w:r w:rsidR="00EE49C3">
              <w:rPr>
                <w:noProof/>
                <w:webHidden/>
                <w:sz w:val="20"/>
                <w:szCs w:val="18"/>
              </w:rPr>
              <w:t>9</w:t>
            </w:r>
            <w:r w:rsidRPr="00E86FD5">
              <w:rPr>
                <w:noProof/>
                <w:webHidden/>
                <w:sz w:val="20"/>
                <w:szCs w:val="18"/>
              </w:rPr>
              <w:fldChar w:fldCharType="end"/>
            </w:r>
          </w:hyperlink>
        </w:p>
        <w:p w14:paraId="679B6088" w14:textId="3534D025"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1" w:history="1">
            <w:r w:rsidRPr="00E86FD5">
              <w:rPr>
                <w:rStyle w:val="Hyperlink"/>
                <w:noProof/>
                <w:sz w:val="20"/>
                <w:szCs w:val="18"/>
              </w:rPr>
              <w:t>2.5</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Disability inclusive special ideas and injects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_Toc214143331 \h </w:instrText>
            </w:r>
            <w:r w:rsidRPr="00E86FD5">
              <w:rPr>
                <w:noProof/>
                <w:webHidden/>
                <w:sz w:val="20"/>
                <w:szCs w:val="18"/>
              </w:rPr>
            </w:r>
            <w:r w:rsidRPr="00E86FD5">
              <w:rPr>
                <w:noProof/>
                <w:webHidden/>
                <w:sz w:val="20"/>
                <w:szCs w:val="18"/>
              </w:rPr>
              <w:fldChar w:fldCharType="separate"/>
            </w:r>
            <w:r w:rsidR="00EE49C3">
              <w:rPr>
                <w:noProof/>
                <w:webHidden/>
                <w:sz w:val="20"/>
                <w:szCs w:val="18"/>
              </w:rPr>
              <w:t>9</w:t>
            </w:r>
            <w:r w:rsidRPr="00E86FD5">
              <w:rPr>
                <w:noProof/>
                <w:webHidden/>
                <w:sz w:val="20"/>
                <w:szCs w:val="18"/>
              </w:rPr>
              <w:fldChar w:fldCharType="end"/>
            </w:r>
          </w:hyperlink>
        </w:p>
        <w:p w14:paraId="4ED31DDE" w14:textId="210D8E59" w:rsidR="00E86FD5" w:rsidRPr="00E86FD5" w:rsidRDefault="00E86FD5">
          <w:pPr>
            <w:pStyle w:val="TOC1"/>
            <w:rPr>
              <w:rFonts w:asciiTheme="minorHAnsi" w:eastAsiaTheme="minorEastAsia" w:hAnsiTheme="minorHAnsi" w:cstheme="minorBidi"/>
              <w:noProof/>
              <w:color w:val="auto"/>
              <w:kern w:val="2"/>
              <w:szCs w:val="22"/>
              <w:lang w:eastAsia="en-AU"/>
              <w14:ligatures w14:val="standardContextual"/>
            </w:rPr>
          </w:pPr>
          <w:hyperlink w:anchor="_Toc214143332" w:history="1">
            <w:r w:rsidRPr="00E86FD5">
              <w:rPr>
                <w:rStyle w:val="Hyperlink"/>
                <w:noProof/>
                <w:sz w:val="20"/>
                <w:szCs w:val="18"/>
              </w:rPr>
              <w:t>3</w:t>
            </w:r>
            <w:r w:rsidRPr="00E86FD5">
              <w:rPr>
                <w:rFonts w:asciiTheme="minorHAnsi" w:eastAsiaTheme="minorEastAsia" w:hAnsiTheme="minorHAnsi" w:cstheme="minorBidi"/>
                <w:noProof/>
                <w:color w:val="auto"/>
                <w:kern w:val="2"/>
                <w:szCs w:val="22"/>
                <w:lang w:eastAsia="en-AU"/>
                <w14:ligatures w14:val="standardContextual"/>
              </w:rPr>
              <w:tab/>
            </w:r>
            <w:r w:rsidRPr="00E86FD5">
              <w:rPr>
                <w:rStyle w:val="Hyperlink"/>
                <w:noProof/>
                <w:sz w:val="20"/>
                <w:szCs w:val="18"/>
              </w:rPr>
              <w:t>Exercise design</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_Toc214143332 \h </w:instrText>
            </w:r>
            <w:r w:rsidRPr="00E86FD5">
              <w:rPr>
                <w:noProof/>
                <w:webHidden/>
                <w:sz w:val="20"/>
                <w:szCs w:val="18"/>
              </w:rPr>
            </w:r>
            <w:r w:rsidRPr="00E86FD5">
              <w:rPr>
                <w:noProof/>
                <w:webHidden/>
                <w:sz w:val="20"/>
                <w:szCs w:val="18"/>
              </w:rPr>
              <w:fldChar w:fldCharType="separate"/>
            </w:r>
            <w:r w:rsidR="00EE49C3">
              <w:rPr>
                <w:noProof/>
                <w:webHidden/>
                <w:sz w:val="20"/>
                <w:szCs w:val="18"/>
              </w:rPr>
              <w:t>9</w:t>
            </w:r>
            <w:r w:rsidRPr="00E86FD5">
              <w:rPr>
                <w:noProof/>
                <w:webHidden/>
                <w:sz w:val="20"/>
                <w:szCs w:val="18"/>
              </w:rPr>
              <w:fldChar w:fldCharType="end"/>
            </w:r>
          </w:hyperlink>
        </w:p>
        <w:p w14:paraId="142DAD09" w14:textId="38325CB8"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3" w:history="1">
            <w:r w:rsidRPr="00E86FD5">
              <w:rPr>
                <w:rStyle w:val="Hyperlink"/>
                <w:noProof/>
                <w:sz w:val="20"/>
                <w:szCs w:val="18"/>
              </w:rPr>
              <w:t>3.1</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Exercise planning group</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_Toc214143333 \h </w:instrText>
            </w:r>
            <w:r w:rsidRPr="00E86FD5">
              <w:rPr>
                <w:noProof/>
                <w:webHidden/>
                <w:sz w:val="20"/>
                <w:szCs w:val="18"/>
              </w:rPr>
            </w:r>
            <w:r w:rsidRPr="00E86FD5">
              <w:rPr>
                <w:noProof/>
                <w:webHidden/>
                <w:sz w:val="20"/>
                <w:szCs w:val="18"/>
              </w:rPr>
              <w:fldChar w:fldCharType="separate"/>
            </w:r>
            <w:r w:rsidR="00EE49C3">
              <w:rPr>
                <w:noProof/>
                <w:webHidden/>
                <w:sz w:val="20"/>
                <w:szCs w:val="18"/>
              </w:rPr>
              <w:t>10</w:t>
            </w:r>
            <w:r w:rsidRPr="00E86FD5">
              <w:rPr>
                <w:noProof/>
                <w:webHidden/>
                <w:sz w:val="20"/>
                <w:szCs w:val="18"/>
              </w:rPr>
              <w:fldChar w:fldCharType="end"/>
            </w:r>
          </w:hyperlink>
        </w:p>
        <w:p w14:paraId="3753EE83" w14:textId="669A2E2E"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4" w:history="1">
            <w:r w:rsidRPr="00E86FD5">
              <w:rPr>
                <w:rStyle w:val="Hyperlink"/>
                <w:noProof/>
                <w:sz w:val="20"/>
                <w:szCs w:val="18"/>
              </w:rPr>
              <w:t>3.2</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Exercise control group</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_Toc214143334 \h </w:instrText>
            </w:r>
            <w:r w:rsidRPr="00E86FD5">
              <w:rPr>
                <w:noProof/>
                <w:webHidden/>
                <w:sz w:val="20"/>
                <w:szCs w:val="18"/>
              </w:rPr>
            </w:r>
            <w:r w:rsidRPr="00E86FD5">
              <w:rPr>
                <w:noProof/>
                <w:webHidden/>
                <w:sz w:val="20"/>
                <w:szCs w:val="18"/>
              </w:rPr>
              <w:fldChar w:fldCharType="separate"/>
            </w:r>
            <w:r w:rsidR="00EE49C3">
              <w:rPr>
                <w:noProof/>
                <w:webHidden/>
                <w:sz w:val="20"/>
                <w:szCs w:val="18"/>
              </w:rPr>
              <w:t>11</w:t>
            </w:r>
            <w:r w:rsidRPr="00E86FD5">
              <w:rPr>
                <w:noProof/>
                <w:webHidden/>
                <w:sz w:val="20"/>
                <w:szCs w:val="18"/>
              </w:rPr>
              <w:fldChar w:fldCharType="end"/>
            </w:r>
          </w:hyperlink>
        </w:p>
        <w:p w14:paraId="29F1F2EE" w14:textId="184BEB72"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5" w:history="1">
            <w:r w:rsidRPr="00E86FD5">
              <w:rPr>
                <w:rStyle w:val="Hyperlink"/>
                <w:noProof/>
                <w:sz w:val="20"/>
                <w:szCs w:val="18"/>
              </w:rPr>
              <w:t>3.3</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Participants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_Toc214143335 \h </w:instrText>
            </w:r>
            <w:r w:rsidRPr="00E86FD5">
              <w:rPr>
                <w:noProof/>
                <w:webHidden/>
                <w:sz w:val="20"/>
                <w:szCs w:val="18"/>
              </w:rPr>
            </w:r>
            <w:r w:rsidRPr="00E86FD5">
              <w:rPr>
                <w:noProof/>
                <w:webHidden/>
                <w:sz w:val="20"/>
                <w:szCs w:val="18"/>
              </w:rPr>
              <w:fldChar w:fldCharType="separate"/>
            </w:r>
            <w:r w:rsidR="00EE49C3">
              <w:rPr>
                <w:noProof/>
                <w:webHidden/>
                <w:sz w:val="20"/>
                <w:szCs w:val="18"/>
              </w:rPr>
              <w:t>11</w:t>
            </w:r>
            <w:r w:rsidRPr="00E86FD5">
              <w:rPr>
                <w:noProof/>
                <w:webHidden/>
                <w:sz w:val="20"/>
                <w:szCs w:val="18"/>
              </w:rPr>
              <w:fldChar w:fldCharType="end"/>
            </w:r>
          </w:hyperlink>
        </w:p>
        <w:p w14:paraId="4201580C" w14:textId="552FEE7C" w:rsidR="00E86FD5" w:rsidRPr="00E86FD5" w:rsidRDefault="00E86FD5">
          <w:pPr>
            <w:pStyle w:val="TOC3"/>
            <w:rPr>
              <w:noProof/>
              <w:color w:val="auto"/>
              <w:kern w:val="2"/>
              <w:lang w:eastAsia="en-AU"/>
              <w14:ligatures w14:val="standardContextual"/>
            </w:rPr>
          </w:pPr>
          <w:hyperlink w:anchor="_Toc214143336" w:history="1">
            <w:r w:rsidRPr="00E86FD5">
              <w:rPr>
                <w:rStyle w:val="Hyperlink"/>
                <w:noProof/>
                <w:sz w:val="20"/>
                <w:szCs w:val="20"/>
              </w:rPr>
              <w:t>3.3.1</w:t>
            </w:r>
            <w:r w:rsidRPr="00E86FD5">
              <w:rPr>
                <w:noProof/>
                <w:color w:val="auto"/>
                <w:kern w:val="2"/>
                <w:lang w:eastAsia="en-AU"/>
                <w14:ligatures w14:val="standardContextual"/>
              </w:rPr>
              <w:tab/>
            </w:r>
            <w:r w:rsidRPr="00E86FD5">
              <w:rPr>
                <w:rStyle w:val="Hyperlink"/>
                <w:noProof/>
                <w:sz w:val="20"/>
                <w:szCs w:val="20"/>
              </w:rPr>
              <w:t>Participants for disability inclusive exercises</w:t>
            </w:r>
            <w:r w:rsidRPr="00E86FD5">
              <w:rPr>
                <w:noProof/>
                <w:webHidden/>
                <w:sz w:val="20"/>
                <w:szCs w:val="20"/>
              </w:rPr>
              <w:tab/>
            </w:r>
            <w:r w:rsidRPr="00E86FD5">
              <w:rPr>
                <w:noProof/>
                <w:webHidden/>
                <w:sz w:val="20"/>
                <w:szCs w:val="20"/>
              </w:rPr>
              <w:fldChar w:fldCharType="begin"/>
            </w:r>
            <w:r w:rsidRPr="00E86FD5">
              <w:rPr>
                <w:noProof/>
                <w:webHidden/>
                <w:sz w:val="20"/>
                <w:szCs w:val="20"/>
              </w:rPr>
              <w:instrText xml:space="preserve"> PAGEREF _Toc214143336 \h </w:instrText>
            </w:r>
            <w:r w:rsidRPr="00E86FD5">
              <w:rPr>
                <w:noProof/>
                <w:webHidden/>
                <w:sz w:val="20"/>
                <w:szCs w:val="20"/>
              </w:rPr>
            </w:r>
            <w:r w:rsidRPr="00E86FD5">
              <w:rPr>
                <w:noProof/>
                <w:webHidden/>
                <w:sz w:val="20"/>
                <w:szCs w:val="20"/>
              </w:rPr>
              <w:fldChar w:fldCharType="separate"/>
            </w:r>
            <w:r w:rsidR="00EE49C3">
              <w:rPr>
                <w:noProof/>
                <w:webHidden/>
                <w:sz w:val="20"/>
                <w:szCs w:val="20"/>
              </w:rPr>
              <w:t>11</w:t>
            </w:r>
            <w:r w:rsidRPr="00E86FD5">
              <w:rPr>
                <w:noProof/>
                <w:webHidden/>
                <w:sz w:val="20"/>
                <w:szCs w:val="20"/>
              </w:rPr>
              <w:fldChar w:fldCharType="end"/>
            </w:r>
          </w:hyperlink>
        </w:p>
        <w:p w14:paraId="489B980E" w14:textId="760F381A" w:rsidR="00E86FD5" w:rsidRPr="00E86FD5" w:rsidRDefault="00E86FD5">
          <w:pPr>
            <w:pStyle w:val="TOC3"/>
            <w:rPr>
              <w:noProof/>
              <w:color w:val="auto"/>
              <w:kern w:val="2"/>
              <w:lang w:eastAsia="en-AU"/>
              <w14:ligatures w14:val="standardContextual"/>
            </w:rPr>
          </w:pPr>
          <w:hyperlink w:anchor="_Toc214143337" w:history="1">
            <w:r w:rsidRPr="00E86FD5">
              <w:rPr>
                <w:rStyle w:val="Hyperlink"/>
                <w:noProof/>
                <w:sz w:val="20"/>
                <w:szCs w:val="20"/>
              </w:rPr>
              <w:t>3.3.2</w:t>
            </w:r>
            <w:r w:rsidRPr="00E86FD5">
              <w:rPr>
                <w:noProof/>
                <w:color w:val="auto"/>
                <w:kern w:val="2"/>
                <w:lang w:eastAsia="en-AU"/>
                <w14:ligatures w14:val="standardContextual"/>
              </w:rPr>
              <w:tab/>
            </w:r>
            <w:r w:rsidRPr="00E86FD5">
              <w:rPr>
                <w:rStyle w:val="Hyperlink"/>
                <w:noProof/>
                <w:sz w:val="20"/>
                <w:szCs w:val="20"/>
              </w:rPr>
              <w:t>Other exercise participants</w:t>
            </w:r>
            <w:r w:rsidRPr="00E86FD5">
              <w:rPr>
                <w:noProof/>
                <w:webHidden/>
                <w:sz w:val="20"/>
                <w:szCs w:val="20"/>
              </w:rPr>
              <w:tab/>
            </w:r>
            <w:r w:rsidRPr="00E86FD5">
              <w:rPr>
                <w:noProof/>
                <w:webHidden/>
                <w:sz w:val="20"/>
                <w:szCs w:val="20"/>
              </w:rPr>
              <w:fldChar w:fldCharType="begin"/>
            </w:r>
            <w:r w:rsidRPr="00E86FD5">
              <w:rPr>
                <w:noProof/>
                <w:webHidden/>
                <w:sz w:val="20"/>
                <w:szCs w:val="20"/>
              </w:rPr>
              <w:instrText xml:space="preserve"> PAGEREF _Toc214143337 \h </w:instrText>
            </w:r>
            <w:r w:rsidRPr="00E86FD5">
              <w:rPr>
                <w:noProof/>
                <w:webHidden/>
                <w:sz w:val="20"/>
                <w:szCs w:val="20"/>
              </w:rPr>
            </w:r>
            <w:r w:rsidRPr="00E86FD5">
              <w:rPr>
                <w:noProof/>
                <w:webHidden/>
                <w:sz w:val="20"/>
                <w:szCs w:val="20"/>
              </w:rPr>
              <w:fldChar w:fldCharType="separate"/>
            </w:r>
            <w:r w:rsidR="00EE49C3">
              <w:rPr>
                <w:noProof/>
                <w:webHidden/>
                <w:sz w:val="20"/>
                <w:szCs w:val="20"/>
              </w:rPr>
              <w:t>12</w:t>
            </w:r>
            <w:r w:rsidRPr="00E86FD5">
              <w:rPr>
                <w:noProof/>
                <w:webHidden/>
                <w:sz w:val="20"/>
                <w:szCs w:val="20"/>
              </w:rPr>
              <w:fldChar w:fldCharType="end"/>
            </w:r>
          </w:hyperlink>
        </w:p>
        <w:p w14:paraId="142526CF" w14:textId="26363636"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8" w:history="1">
            <w:r w:rsidRPr="00E86FD5">
              <w:rPr>
                <w:rStyle w:val="Hyperlink"/>
                <w:noProof/>
                <w:sz w:val="20"/>
                <w:szCs w:val="18"/>
              </w:rPr>
              <w:t>3.4</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Planning the exercise day</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_Toc214143338 \h </w:instrText>
            </w:r>
            <w:r w:rsidRPr="00E86FD5">
              <w:rPr>
                <w:noProof/>
                <w:webHidden/>
                <w:sz w:val="20"/>
                <w:szCs w:val="18"/>
              </w:rPr>
            </w:r>
            <w:r w:rsidRPr="00E86FD5">
              <w:rPr>
                <w:noProof/>
                <w:webHidden/>
                <w:sz w:val="20"/>
                <w:szCs w:val="18"/>
              </w:rPr>
              <w:fldChar w:fldCharType="separate"/>
            </w:r>
            <w:r w:rsidR="00EE49C3">
              <w:rPr>
                <w:noProof/>
                <w:webHidden/>
                <w:sz w:val="20"/>
                <w:szCs w:val="18"/>
              </w:rPr>
              <w:t>12</w:t>
            </w:r>
            <w:r w:rsidRPr="00E86FD5">
              <w:rPr>
                <w:noProof/>
                <w:webHidden/>
                <w:sz w:val="20"/>
                <w:szCs w:val="18"/>
              </w:rPr>
              <w:fldChar w:fldCharType="end"/>
            </w:r>
          </w:hyperlink>
        </w:p>
        <w:p w14:paraId="704E7EE1" w14:textId="5C5EBF27"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39" w:history="1">
            <w:r w:rsidRPr="00E86FD5">
              <w:rPr>
                <w:rStyle w:val="Hyperlink"/>
                <w:noProof/>
                <w:sz w:val="20"/>
                <w:szCs w:val="18"/>
              </w:rPr>
              <w:t>3.5</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Pre-exercise planning and activities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_Toc214143339 \h </w:instrText>
            </w:r>
            <w:r w:rsidRPr="00E86FD5">
              <w:rPr>
                <w:noProof/>
                <w:webHidden/>
                <w:sz w:val="20"/>
                <w:szCs w:val="18"/>
              </w:rPr>
            </w:r>
            <w:r w:rsidRPr="00E86FD5">
              <w:rPr>
                <w:noProof/>
                <w:webHidden/>
                <w:sz w:val="20"/>
                <w:szCs w:val="18"/>
              </w:rPr>
              <w:fldChar w:fldCharType="separate"/>
            </w:r>
            <w:r w:rsidR="00EE49C3">
              <w:rPr>
                <w:noProof/>
                <w:webHidden/>
                <w:sz w:val="20"/>
                <w:szCs w:val="18"/>
              </w:rPr>
              <w:t>13</w:t>
            </w:r>
            <w:r w:rsidRPr="00E86FD5">
              <w:rPr>
                <w:noProof/>
                <w:webHidden/>
                <w:sz w:val="20"/>
                <w:szCs w:val="18"/>
              </w:rPr>
              <w:fldChar w:fldCharType="end"/>
            </w:r>
          </w:hyperlink>
        </w:p>
        <w:p w14:paraId="0E6679F9" w14:textId="3134E4B4" w:rsidR="00E86FD5" w:rsidRPr="00E86FD5" w:rsidRDefault="00E86FD5">
          <w:pPr>
            <w:pStyle w:val="TOC3"/>
            <w:rPr>
              <w:noProof/>
              <w:color w:val="auto"/>
              <w:kern w:val="2"/>
              <w:lang w:eastAsia="en-AU"/>
              <w14:ligatures w14:val="standardContextual"/>
            </w:rPr>
          </w:pPr>
          <w:hyperlink w:anchor="_Toc214143340" w:history="1">
            <w:r w:rsidRPr="00E86FD5">
              <w:rPr>
                <w:rStyle w:val="Hyperlink"/>
                <w:noProof/>
                <w:sz w:val="20"/>
                <w:szCs w:val="20"/>
              </w:rPr>
              <w:t>3.5.1</w:t>
            </w:r>
            <w:r w:rsidRPr="00E86FD5">
              <w:rPr>
                <w:noProof/>
                <w:color w:val="auto"/>
                <w:kern w:val="2"/>
                <w:lang w:eastAsia="en-AU"/>
                <w14:ligatures w14:val="standardContextual"/>
              </w:rPr>
              <w:tab/>
            </w:r>
            <w:r w:rsidRPr="00E86FD5">
              <w:rPr>
                <w:rStyle w:val="Hyperlink"/>
                <w:noProof/>
                <w:sz w:val="20"/>
                <w:szCs w:val="20"/>
              </w:rPr>
              <w:t>Preparation for LEMCs</w:t>
            </w:r>
            <w:r w:rsidRPr="00E86FD5">
              <w:rPr>
                <w:noProof/>
                <w:webHidden/>
                <w:sz w:val="20"/>
                <w:szCs w:val="20"/>
              </w:rPr>
              <w:tab/>
            </w:r>
            <w:r w:rsidRPr="00E86FD5">
              <w:rPr>
                <w:noProof/>
                <w:webHidden/>
                <w:sz w:val="20"/>
                <w:szCs w:val="20"/>
              </w:rPr>
              <w:fldChar w:fldCharType="begin"/>
            </w:r>
            <w:r w:rsidRPr="00E86FD5">
              <w:rPr>
                <w:noProof/>
                <w:webHidden/>
                <w:sz w:val="20"/>
                <w:szCs w:val="20"/>
              </w:rPr>
              <w:instrText xml:space="preserve"> PAGEREF _Toc214143340 \h </w:instrText>
            </w:r>
            <w:r w:rsidRPr="00E86FD5">
              <w:rPr>
                <w:noProof/>
                <w:webHidden/>
                <w:sz w:val="20"/>
                <w:szCs w:val="20"/>
              </w:rPr>
            </w:r>
            <w:r w:rsidRPr="00E86FD5">
              <w:rPr>
                <w:noProof/>
                <w:webHidden/>
                <w:sz w:val="20"/>
                <w:szCs w:val="20"/>
              </w:rPr>
              <w:fldChar w:fldCharType="separate"/>
            </w:r>
            <w:r w:rsidR="00EE49C3">
              <w:rPr>
                <w:noProof/>
                <w:webHidden/>
                <w:sz w:val="20"/>
                <w:szCs w:val="20"/>
              </w:rPr>
              <w:t>13</w:t>
            </w:r>
            <w:r w:rsidRPr="00E86FD5">
              <w:rPr>
                <w:noProof/>
                <w:webHidden/>
                <w:sz w:val="20"/>
                <w:szCs w:val="20"/>
              </w:rPr>
              <w:fldChar w:fldCharType="end"/>
            </w:r>
          </w:hyperlink>
        </w:p>
        <w:p w14:paraId="0C61FF3B" w14:textId="293C5C54" w:rsidR="00E86FD5" w:rsidRPr="00E86FD5" w:rsidRDefault="00E86FD5">
          <w:pPr>
            <w:pStyle w:val="TOC3"/>
            <w:rPr>
              <w:noProof/>
              <w:color w:val="auto"/>
              <w:kern w:val="2"/>
              <w:lang w:eastAsia="en-AU"/>
              <w14:ligatures w14:val="standardContextual"/>
            </w:rPr>
          </w:pPr>
          <w:hyperlink w:anchor="_Toc214143341" w:history="1">
            <w:r w:rsidRPr="00E86FD5">
              <w:rPr>
                <w:rStyle w:val="Hyperlink"/>
                <w:noProof/>
                <w:sz w:val="20"/>
                <w:szCs w:val="20"/>
              </w:rPr>
              <w:t>3.5.2</w:t>
            </w:r>
            <w:r w:rsidRPr="00E86FD5">
              <w:rPr>
                <w:noProof/>
                <w:color w:val="auto"/>
                <w:kern w:val="2"/>
                <w:lang w:eastAsia="en-AU"/>
                <w14:ligatures w14:val="standardContextual"/>
              </w:rPr>
              <w:tab/>
            </w:r>
            <w:r w:rsidRPr="00E86FD5">
              <w:rPr>
                <w:rStyle w:val="Hyperlink"/>
                <w:noProof/>
                <w:sz w:val="20"/>
                <w:szCs w:val="20"/>
              </w:rPr>
              <w:t>Preparation for participants</w:t>
            </w:r>
            <w:r w:rsidRPr="00E86FD5">
              <w:rPr>
                <w:noProof/>
                <w:webHidden/>
                <w:sz w:val="20"/>
                <w:szCs w:val="20"/>
              </w:rPr>
              <w:tab/>
            </w:r>
            <w:r w:rsidRPr="00E86FD5">
              <w:rPr>
                <w:noProof/>
                <w:webHidden/>
                <w:sz w:val="20"/>
                <w:szCs w:val="20"/>
              </w:rPr>
              <w:fldChar w:fldCharType="begin"/>
            </w:r>
            <w:r w:rsidRPr="00E86FD5">
              <w:rPr>
                <w:noProof/>
                <w:webHidden/>
                <w:sz w:val="20"/>
                <w:szCs w:val="20"/>
              </w:rPr>
              <w:instrText xml:space="preserve"> PAGEREF _Toc214143341 \h </w:instrText>
            </w:r>
            <w:r w:rsidRPr="00E86FD5">
              <w:rPr>
                <w:noProof/>
                <w:webHidden/>
                <w:sz w:val="20"/>
                <w:szCs w:val="20"/>
              </w:rPr>
            </w:r>
            <w:r w:rsidRPr="00E86FD5">
              <w:rPr>
                <w:noProof/>
                <w:webHidden/>
                <w:sz w:val="20"/>
                <w:szCs w:val="20"/>
              </w:rPr>
              <w:fldChar w:fldCharType="separate"/>
            </w:r>
            <w:r w:rsidR="00EE49C3">
              <w:rPr>
                <w:noProof/>
                <w:webHidden/>
                <w:sz w:val="20"/>
                <w:szCs w:val="20"/>
              </w:rPr>
              <w:t>14</w:t>
            </w:r>
            <w:r w:rsidRPr="00E86FD5">
              <w:rPr>
                <w:noProof/>
                <w:webHidden/>
                <w:sz w:val="20"/>
                <w:szCs w:val="20"/>
              </w:rPr>
              <w:fldChar w:fldCharType="end"/>
            </w:r>
          </w:hyperlink>
        </w:p>
        <w:p w14:paraId="26892FA2" w14:textId="4AD028B1"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2" w:history="1">
            <w:r w:rsidRPr="00E86FD5">
              <w:rPr>
                <w:rStyle w:val="Hyperlink"/>
                <w:noProof/>
                <w:sz w:val="20"/>
                <w:szCs w:val="18"/>
              </w:rPr>
              <w:t>3.6</w:t>
            </w:r>
            <w:r w:rsidRPr="00E86FD5">
              <w:rPr>
                <w:rFonts w:eastAsiaTheme="minorEastAsia" w:cstheme="minorBidi"/>
                <w:noProof/>
                <w:color w:val="auto"/>
                <w:kern w:val="2"/>
                <w:szCs w:val="22"/>
                <w:lang w:eastAsia="en-AU"/>
                <w14:ligatures w14:val="standardContextual"/>
              </w:rPr>
              <w:tab/>
            </w:r>
            <w:r w:rsidRPr="00E86FD5">
              <w:rPr>
                <w:rStyle w:val="Hyperlink"/>
                <w:noProof/>
                <w:sz w:val="20"/>
                <w:szCs w:val="18"/>
              </w:rPr>
              <w:t>The exercise day</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_Toc214143342 \h </w:instrText>
            </w:r>
            <w:r w:rsidRPr="00E86FD5">
              <w:rPr>
                <w:noProof/>
                <w:webHidden/>
                <w:sz w:val="20"/>
                <w:szCs w:val="18"/>
              </w:rPr>
            </w:r>
            <w:r w:rsidRPr="00E86FD5">
              <w:rPr>
                <w:noProof/>
                <w:webHidden/>
                <w:sz w:val="20"/>
                <w:szCs w:val="18"/>
              </w:rPr>
              <w:fldChar w:fldCharType="separate"/>
            </w:r>
            <w:r w:rsidR="00EE49C3">
              <w:rPr>
                <w:noProof/>
                <w:webHidden/>
                <w:sz w:val="20"/>
                <w:szCs w:val="18"/>
              </w:rPr>
              <w:t>14</w:t>
            </w:r>
            <w:r w:rsidRPr="00E86FD5">
              <w:rPr>
                <w:noProof/>
                <w:webHidden/>
                <w:sz w:val="20"/>
                <w:szCs w:val="18"/>
              </w:rPr>
              <w:fldChar w:fldCharType="end"/>
            </w:r>
          </w:hyperlink>
        </w:p>
        <w:p w14:paraId="77F53257" w14:textId="14A2D2BA" w:rsidR="00E86FD5" w:rsidRPr="00E86FD5" w:rsidRDefault="00E86FD5">
          <w:pPr>
            <w:pStyle w:val="TOC1"/>
            <w:rPr>
              <w:rFonts w:asciiTheme="minorHAnsi" w:eastAsiaTheme="minorEastAsia" w:hAnsiTheme="minorHAnsi" w:cstheme="minorBidi"/>
              <w:noProof/>
              <w:color w:val="auto"/>
              <w:kern w:val="2"/>
              <w:szCs w:val="22"/>
              <w:lang w:eastAsia="en-AU"/>
              <w14:ligatures w14:val="standardContextual"/>
            </w:rPr>
          </w:pPr>
          <w:hyperlink w:anchor="_Toc214143343" w:history="1">
            <w:r w:rsidRPr="00E86FD5">
              <w:rPr>
                <w:rStyle w:val="Hyperlink"/>
                <w:noProof/>
                <w:sz w:val="20"/>
                <w:szCs w:val="18"/>
              </w:rPr>
              <w:t>4</w:t>
            </w:r>
            <w:r w:rsidRPr="00E86FD5">
              <w:rPr>
                <w:rFonts w:asciiTheme="minorHAnsi" w:eastAsiaTheme="minorEastAsia" w:hAnsiTheme="minorHAnsi" w:cstheme="minorBidi"/>
                <w:noProof/>
                <w:color w:val="auto"/>
                <w:kern w:val="2"/>
                <w:szCs w:val="22"/>
                <w:lang w:eastAsia="en-AU"/>
                <w14:ligatures w14:val="standardContextual"/>
              </w:rPr>
              <w:tab/>
            </w:r>
            <w:r w:rsidRPr="00E86FD5">
              <w:rPr>
                <w:rStyle w:val="Hyperlink"/>
                <w:noProof/>
                <w:sz w:val="20"/>
                <w:szCs w:val="18"/>
              </w:rPr>
              <w:t>Next steps - disability inclusive emergency planning</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_Toc214143343 \h </w:instrText>
            </w:r>
            <w:r w:rsidRPr="00E86FD5">
              <w:rPr>
                <w:noProof/>
                <w:webHidden/>
                <w:sz w:val="20"/>
                <w:szCs w:val="18"/>
              </w:rPr>
            </w:r>
            <w:r w:rsidRPr="00E86FD5">
              <w:rPr>
                <w:noProof/>
                <w:webHidden/>
                <w:sz w:val="20"/>
                <w:szCs w:val="18"/>
              </w:rPr>
              <w:fldChar w:fldCharType="separate"/>
            </w:r>
            <w:r w:rsidR="00EE49C3">
              <w:rPr>
                <w:noProof/>
                <w:webHidden/>
                <w:sz w:val="20"/>
                <w:szCs w:val="18"/>
              </w:rPr>
              <w:t>15</w:t>
            </w:r>
            <w:r w:rsidRPr="00E86FD5">
              <w:rPr>
                <w:noProof/>
                <w:webHidden/>
                <w:sz w:val="20"/>
                <w:szCs w:val="18"/>
              </w:rPr>
              <w:fldChar w:fldCharType="end"/>
            </w:r>
          </w:hyperlink>
        </w:p>
        <w:p w14:paraId="1499214E" w14:textId="157C072A" w:rsidR="00E86FD5" w:rsidRPr="00E86FD5" w:rsidRDefault="00E86FD5">
          <w:pPr>
            <w:pStyle w:val="TOC1"/>
            <w:rPr>
              <w:rFonts w:asciiTheme="minorHAnsi" w:eastAsiaTheme="minorEastAsia" w:hAnsiTheme="minorHAnsi" w:cstheme="minorBidi"/>
              <w:noProof/>
              <w:color w:val="auto"/>
              <w:kern w:val="2"/>
              <w:szCs w:val="22"/>
              <w:lang w:eastAsia="en-AU"/>
              <w14:ligatures w14:val="standardContextual"/>
            </w:rPr>
          </w:pPr>
          <w:hyperlink w:anchor="_Toc214143344" w:history="1">
            <w:r w:rsidRPr="00E86FD5">
              <w:rPr>
                <w:rStyle w:val="Hyperlink"/>
                <w:noProof/>
                <w:sz w:val="20"/>
                <w:szCs w:val="18"/>
              </w:rPr>
              <w:t>5</w:t>
            </w:r>
            <w:r w:rsidRPr="00E86FD5">
              <w:rPr>
                <w:rFonts w:asciiTheme="minorHAnsi" w:eastAsiaTheme="minorEastAsia" w:hAnsiTheme="minorHAnsi" w:cstheme="minorBidi"/>
                <w:noProof/>
                <w:color w:val="auto"/>
                <w:kern w:val="2"/>
                <w:szCs w:val="22"/>
                <w:lang w:eastAsia="en-AU"/>
                <w14:ligatures w14:val="standardContextual"/>
              </w:rPr>
              <w:tab/>
            </w:r>
            <w:r w:rsidRPr="00E86FD5">
              <w:rPr>
                <w:rStyle w:val="Hyperlink"/>
                <w:noProof/>
                <w:sz w:val="20"/>
                <w:szCs w:val="18"/>
              </w:rPr>
              <w:t>Appendices—planning and facilitation resources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_Toc214143344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519F5DD0" w14:textId="6BDC9CA1"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5" w:history="1">
            <w:r w:rsidRPr="00E86FD5">
              <w:rPr>
                <w:rStyle w:val="Hyperlink"/>
                <w:noProof/>
                <w:sz w:val="20"/>
                <w:szCs w:val="18"/>
              </w:rPr>
              <w:t>5.1</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1 -</w:t>
            </w:r>
            <w:r w:rsidRPr="00E86FD5">
              <w:rPr>
                <w:rStyle w:val="Hyperlink"/>
                <w:noProof/>
                <w:sz w:val="20"/>
                <w:szCs w:val="18"/>
              </w:rPr>
              <w:t xml:space="preserve"> Exercise Plan</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_Toc214143345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69DEE268" w14:textId="6C31265B"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6" w:history="1">
            <w:r w:rsidRPr="00E86FD5">
              <w:rPr>
                <w:rStyle w:val="Hyperlink"/>
                <w:noProof/>
                <w:sz w:val="20"/>
                <w:szCs w:val="18"/>
              </w:rPr>
              <w:t>5.2</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1A -</w:t>
            </w:r>
            <w:r w:rsidRPr="00E86FD5">
              <w:rPr>
                <w:rStyle w:val="Hyperlink"/>
                <w:noProof/>
                <w:sz w:val="20"/>
                <w:szCs w:val="18"/>
              </w:rPr>
              <w:t xml:space="preserve"> Exercise Project Plan</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_Toc214143346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26A09490" w14:textId="7AB82A65"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7" w:history="1">
            <w:r w:rsidRPr="00E86FD5">
              <w:rPr>
                <w:rStyle w:val="Hyperlink"/>
                <w:noProof/>
                <w:sz w:val="20"/>
                <w:szCs w:val="18"/>
              </w:rPr>
              <w:t>5.3</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1B -</w:t>
            </w:r>
            <w:r w:rsidRPr="00E86FD5">
              <w:rPr>
                <w:rStyle w:val="Hyperlink"/>
                <w:noProof/>
                <w:sz w:val="20"/>
                <w:szCs w:val="18"/>
              </w:rPr>
              <w:t xml:space="preserve"> Facilitator Guide</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_Toc214143347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7970178C" w14:textId="48D219BB"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8" w:history="1">
            <w:r w:rsidRPr="00E86FD5">
              <w:rPr>
                <w:rStyle w:val="Hyperlink"/>
                <w:noProof/>
                <w:sz w:val="20"/>
                <w:szCs w:val="18"/>
              </w:rPr>
              <w:t>5.4</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2 -</w:t>
            </w:r>
            <w:r w:rsidRPr="00E86FD5">
              <w:rPr>
                <w:rStyle w:val="Hyperlink"/>
                <w:noProof/>
                <w:sz w:val="20"/>
                <w:szCs w:val="18"/>
              </w:rPr>
              <w:t xml:space="preserve"> Special Ideas and Injects Guide</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_Toc214143348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5C4461C0" w14:textId="78465B98"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49" w:history="1">
            <w:r w:rsidRPr="00E86FD5">
              <w:rPr>
                <w:rStyle w:val="Hyperlink"/>
                <w:noProof/>
                <w:sz w:val="20"/>
                <w:szCs w:val="18"/>
              </w:rPr>
              <w:t>5.5</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2A –</w:t>
            </w:r>
            <w:r w:rsidRPr="00E86FD5">
              <w:rPr>
                <w:rStyle w:val="Hyperlink"/>
                <w:noProof/>
                <w:sz w:val="20"/>
                <w:szCs w:val="18"/>
              </w:rPr>
              <w:t xml:space="preserve"> Special Ideas and Injects Guide Supporting Presentation</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_Toc214143349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4666E162" w14:textId="09A8BAB7"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0" w:history="1">
            <w:r w:rsidRPr="00E86FD5">
              <w:rPr>
                <w:rStyle w:val="Hyperlink"/>
                <w:noProof/>
                <w:sz w:val="20"/>
                <w:szCs w:val="18"/>
              </w:rPr>
              <w:t>5.6</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3 –</w:t>
            </w:r>
            <w:r w:rsidRPr="00E86FD5">
              <w:rPr>
                <w:rStyle w:val="Hyperlink"/>
                <w:noProof/>
                <w:sz w:val="20"/>
                <w:szCs w:val="18"/>
              </w:rPr>
              <w:t xml:space="preserve"> Exercise Agenda</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_Toc214143350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73E1563F" w14:textId="5AA6701D"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1" w:history="1">
            <w:r w:rsidRPr="00E86FD5">
              <w:rPr>
                <w:rStyle w:val="Hyperlink"/>
                <w:noProof/>
                <w:sz w:val="20"/>
                <w:szCs w:val="18"/>
              </w:rPr>
              <w:t>5.7</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4 -</w:t>
            </w:r>
            <w:r w:rsidRPr="00E86FD5">
              <w:rPr>
                <w:rStyle w:val="Hyperlink"/>
                <w:noProof/>
                <w:sz w:val="20"/>
                <w:szCs w:val="18"/>
              </w:rPr>
              <w:t xml:space="preserve"> Participant Invitation</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_Toc214143351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26B6B370" w14:textId="1D43961B"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2" w:history="1">
            <w:r w:rsidRPr="00E86FD5">
              <w:rPr>
                <w:rStyle w:val="Hyperlink"/>
                <w:noProof/>
                <w:sz w:val="20"/>
                <w:szCs w:val="18"/>
              </w:rPr>
              <w:t>5.8</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4A -</w:t>
            </w:r>
            <w:r w:rsidRPr="00E86FD5">
              <w:rPr>
                <w:rStyle w:val="Hyperlink"/>
                <w:noProof/>
                <w:sz w:val="20"/>
                <w:szCs w:val="18"/>
              </w:rPr>
              <w:t xml:space="preserve"> Participant Instructions</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_Toc214143352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4A0E8F9A" w14:textId="3A46DDCC"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3" w:history="1">
            <w:r w:rsidRPr="00E86FD5">
              <w:rPr>
                <w:rStyle w:val="Hyperlink"/>
                <w:noProof/>
                <w:sz w:val="20"/>
                <w:szCs w:val="18"/>
              </w:rPr>
              <w:t>5.9</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5 -</w:t>
            </w:r>
            <w:r w:rsidRPr="00E86FD5">
              <w:rPr>
                <w:rStyle w:val="Hyperlink"/>
                <w:noProof/>
                <w:sz w:val="20"/>
                <w:szCs w:val="18"/>
              </w:rPr>
              <w:t xml:space="preserve"> Evaluation Report</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_Toc214143353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2BA7DE77" w14:textId="63466D32"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4" w:history="1">
            <w:r w:rsidRPr="00E86FD5">
              <w:rPr>
                <w:rStyle w:val="Hyperlink"/>
                <w:noProof/>
                <w:sz w:val="20"/>
                <w:szCs w:val="18"/>
              </w:rPr>
              <w:t>5.10</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5A -</w:t>
            </w:r>
            <w:r w:rsidRPr="00E86FD5">
              <w:rPr>
                <w:rStyle w:val="Hyperlink"/>
                <w:noProof/>
                <w:sz w:val="20"/>
                <w:szCs w:val="18"/>
              </w:rPr>
              <w:t xml:space="preserve"> Participant Feedback Sheet</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_Toc214143354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620E34B3" w14:textId="3CA409BF"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5" w:history="1">
            <w:r w:rsidRPr="00E86FD5">
              <w:rPr>
                <w:rStyle w:val="Hyperlink"/>
                <w:noProof/>
                <w:sz w:val="20"/>
                <w:szCs w:val="18"/>
              </w:rPr>
              <w:t>5.11</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5B -</w:t>
            </w:r>
            <w:r w:rsidRPr="00E86FD5">
              <w:rPr>
                <w:rStyle w:val="Hyperlink"/>
                <w:noProof/>
                <w:sz w:val="20"/>
                <w:szCs w:val="18"/>
              </w:rPr>
              <w:t xml:space="preserve"> Evaluation Report Data</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_Toc214143355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56089D14" w14:textId="1166D368"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6" w:history="1">
            <w:r w:rsidRPr="00E86FD5">
              <w:rPr>
                <w:rStyle w:val="Hyperlink"/>
                <w:noProof/>
                <w:sz w:val="20"/>
                <w:szCs w:val="18"/>
              </w:rPr>
              <w:t>5.12</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5C -</w:t>
            </w:r>
            <w:r w:rsidRPr="00E86FD5">
              <w:rPr>
                <w:rStyle w:val="Hyperlink"/>
                <w:noProof/>
                <w:sz w:val="20"/>
                <w:szCs w:val="18"/>
              </w:rPr>
              <w:t xml:space="preserve"> After-Action Review Debrief Form</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_Toc214143356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237EF13E" w14:textId="293CD410" w:rsidR="00E86FD5" w:rsidRPr="00E86FD5" w:rsidRDefault="00E86FD5">
          <w:pPr>
            <w:pStyle w:val="TOC2"/>
            <w:rPr>
              <w:rFonts w:eastAsiaTheme="minorEastAsia" w:cstheme="minorBidi"/>
              <w:noProof/>
              <w:color w:val="auto"/>
              <w:kern w:val="2"/>
              <w:szCs w:val="22"/>
              <w:lang w:eastAsia="en-AU"/>
              <w14:ligatures w14:val="standardContextual"/>
            </w:rPr>
          </w:pPr>
          <w:hyperlink w:anchor="_Toc214143357" w:history="1">
            <w:r w:rsidRPr="00E86FD5">
              <w:rPr>
                <w:rStyle w:val="Hyperlink"/>
                <w:noProof/>
                <w:sz w:val="20"/>
                <w:szCs w:val="18"/>
              </w:rPr>
              <w:t>5.13</w:t>
            </w:r>
            <w:r w:rsidRPr="00E86FD5">
              <w:rPr>
                <w:rFonts w:eastAsiaTheme="minorEastAsia" w:cstheme="minorBidi"/>
                <w:noProof/>
                <w:color w:val="auto"/>
                <w:kern w:val="2"/>
                <w:szCs w:val="22"/>
                <w:lang w:eastAsia="en-AU"/>
                <w14:ligatures w14:val="standardContextual"/>
              </w:rPr>
              <w:tab/>
            </w:r>
            <w:r w:rsidRPr="00E86FD5">
              <w:rPr>
                <w:rStyle w:val="Hyperlink"/>
                <w:b/>
                <w:bCs/>
                <w:noProof/>
                <w:sz w:val="20"/>
                <w:szCs w:val="18"/>
              </w:rPr>
              <w:t>Appendix 5D -</w:t>
            </w:r>
            <w:r w:rsidRPr="00E86FD5">
              <w:rPr>
                <w:rStyle w:val="Hyperlink"/>
                <w:noProof/>
                <w:sz w:val="20"/>
                <w:szCs w:val="18"/>
              </w:rPr>
              <w:t xml:space="preserve"> Observers Checklist</w:t>
            </w:r>
            <w:r w:rsidRPr="00E86FD5">
              <w:rPr>
                <w:noProof/>
                <w:webHidden/>
                <w:sz w:val="20"/>
                <w:szCs w:val="18"/>
              </w:rPr>
              <w:tab/>
            </w:r>
            <w:r w:rsidRPr="00E86FD5">
              <w:rPr>
                <w:noProof/>
                <w:webHidden/>
                <w:sz w:val="20"/>
                <w:szCs w:val="18"/>
              </w:rPr>
              <w:fldChar w:fldCharType="begin"/>
            </w:r>
            <w:r w:rsidRPr="00E86FD5">
              <w:rPr>
                <w:noProof/>
                <w:webHidden/>
                <w:sz w:val="20"/>
                <w:szCs w:val="18"/>
              </w:rPr>
              <w:instrText xml:space="preserve"> PAGEREF _Toc214143357 \h </w:instrText>
            </w:r>
            <w:r w:rsidRPr="00E86FD5">
              <w:rPr>
                <w:noProof/>
                <w:webHidden/>
                <w:sz w:val="20"/>
                <w:szCs w:val="18"/>
              </w:rPr>
            </w:r>
            <w:r w:rsidRPr="00E86FD5">
              <w:rPr>
                <w:noProof/>
                <w:webHidden/>
                <w:sz w:val="20"/>
                <w:szCs w:val="18"/>
              </w:rPr>
              <w:fldChar w:fldCharType="separate"/>
            </w:r>
            <w:r w:rsidR="00EE49C3">
              <w:rPr>
                <w:noProof/>
                <w:webHidden/>
                <w:sz w:val="20"/>
                <w:szCs w:val="18"/>
              </w:rPr>
              <w:t>16</w:t>
            </w:r>
            <w:r w:rsidRPr="00E86FD5">
              <w:rPr>
                <w:noProof/>
                <w:webHidden/>
                <w:sz w:val="20"/>
                <w:szCs w:val="18"/>
              </w:rPr>
              <w:fldChar w:fldCharType="end"/>
            </w:r>
          </w:hyperlink>
        </w:p>
        <w:p w14:paraId="39E18BFA" w14:textId="57F99D5B" w:rsidR="00345BF7" w:rsidRDefault="003E7B8D" w:rsidP="000A5A67">
          <w:pPr>
            <w:pStyle w:val="BodyText"/>
          </w:pPr>
          <w:r w:rsidRPr="00E86FD5">
            <w:rPr>
              <w:rFonts w:asciiTheme="majorHAnsi" w:eastAsia="Calibri" w:hAnsiTheme="majorHAnsi" w:cs="Calibri"/>
              <w:b/>
              <w:color w:val="002664" w:themeColor="accent1"/>
              <w:sz w:val="16"/>
              <w:szCs w:val="14"/>
            </w:rPr>
            <w:lastRenderedPageBreak/>
            <w:fldChar w:fldCharType="end"/>
          </w:r>
        </w:p>
      </w:sdtContent>
    </w:sdt>
    <w:p w14:paraId="1C75D56D" w14:textId="095A12CD" w:rsidR="006667FD" w:rsidRDefault="00F376AF" w:rsidP="00750F59">
      <w:pPr>
        <w:pStyle w:val="Heading1"/>
      </w:pPr>
      <w:bookmarkStart w:id="0" w:name="_Toc12538925"/>
      <w:bookmarkStart w:id="1" w:name="_Toc139626570"/>
      <w:bookmarkStart w:id="2" w:name="_Toc214143321"/>
      <w:r w:rsidRPr="00AC7997">
        <w:t>Introduction</w:t>
      </w:r>
      <w:bookmarkEnd w:id="0"/>
      <w:bookmarkEnd w:id="1"/>
      <w:bookmarkEnd w:id="2"/>
    </w:p>
    <w:p w14:paraId="14D8933B" w14:textId="19BCD2CD" w:rsidR="00930FFA" w:rsidRDefault="00F63F68" w:rsidP="002062D4">
      <w:pPr>
        <w:pStyle w:val="BodyText"/>
      </w:pPr>
      <w:bookmarkStart w:id="3" w:name="_Hlk210810506"/>
      <w:bookmarkStart w:id="4" w:name="_Toc12538926"/>
      <w:bookmarkStart w:id="5" w:name="_Toc139626571"/>
      <w:r w:rsidRPr="004D057E">
        <w:t xml:space="preserve">The </w:t>
      </w:r>
      <w:r w:rsidRPr="004D057E">
        <w:rPr>
          <w:i/>
          <w:iCs/>
        </w:rPr>
        <w:t>Local Emergency Management Committee</w:t>
      </w:r>
      <w:r w:rsidR="00E5013C" w:rsidRPr="004D057E">
        <w:rPr>
          <w:i/>
          <w:iCs/>
        </w:rPr>
        <w:t xml:space="preserve"> (LEMC)</w:t>
      </w:r>
      <w:r w:rsidRPr="004D057E">
        <w:rPr>
          <w:i/>
          <w:iCs/>
        </w:rPr>
        <w:t xml:space="preserve"> </w:t>
      </w:r>
      <w:r w:rsidR="00061A37" w:rsidRPr="004D057E">
        <w:rPr>
          <w:i/>
          <w:iCs/>
        </w:rPr>
        <w:t xml:space="preserve">Disability Inclusive </w:t>
      </w:r>
      <w:r w:rsidRPr="004D057E">
        <w:rPr>
          <w:i/>
          <w:iCs/>
        </w:rPr>
        <w:t>Exerci</w:t>
      </w:r>
      <w:r w:rsidR="00061A37" w:rsidRPr="004D057E">
        <w:rPr>
          <w:i/>
          <w:iCs/>
        </w:rPr>
        <w:t>sing</w:t>
      </w:r>
      <w:r w:rsidRPr="004D057E">
        <w:rPr>
          <w:i/>
          <w:iCs/>
        </w:rPr>
        <w:t xml:space="preserve"> Toolkit</w:t>
      </w:r>
      <w:r w:rsidR="00061A37" w:rsidRPr="004D057E">
        <w:rPr>
          <w:i/>
          <w:iCs/>
        </w:rPr>
        <w:t xml:space="preserve"> </w:t>
      </w:r>
      <w:r w:rsidRPr="004D057E">
        <w:t xml:space="preserve">has been developed </w:t>
      </w:r>
      <w:bookmarkEnd w:id="3"/>
      <w:r w:rsidR="00537163" w:rsidRPr="00600437">
        <w:t xml:space="preserve">as </w:t>
      </w:r>
      <w:r w:rsidR="0044237A">
        <w:t xml:space="preserve">part of the FY25/26 Emergency Management Exercise Program, administered by the Premier’s Department. </w:t>
      </w:r>
    </w:p>
    <w:p w14:paraId="7B026B2F" w14:textId="1EFAC15B" w:rsidR="00F63F68" w:rsidRDefault="0044237A" w:rsidP="002062D4">
      <w:pPr>
        <w:pStyle w:val="BodyText"/>
      </w:pPr>
      <w:r>
        <w:t>The Toolkit</w:t>
      </w:r>
      <w:r w:rsidR="00D22E2C">
        <w:t xml:space="preserve"> has been designed as a</w:t>
      </w:r>
      <w:r w:rsidR="00F43A6B">
        <w:t xml:space="preserve"> readily available</w:t>
      </w:r>
      <w:r w:rsidR="00600437" w:rsidRPr="00600437">
        <w:t xml:space="preserve"> resource to </w:t>
      </w:r>
      <w:r w:rsidR="00D811B0">
        <w:t>facilitate</w:t>
      </w:r>
      <w:r w:rsidR="00600437" w:rsidRPr="00600437">
        <w:t xml:space="preserve"> and promote exercising of local emergency management arrangements, with </w:t>
      </w:r>
      <w:r w:rsidR="00D22E2C">
        <w:t>specific</w:t>
      </w:r>
      <w:r w:rsidR="00600437" w:rsidRPr="00600437">
        <w:t xml:space="preserve"> consideration of </w:t>
      </w:r>
      <w:r w:rsidR="008861BE">
        <w:t>people living with disability and the unique challenges they may face in times of crisis.</w:t>
      </w:r>
      <w:r w:rsidR="00600437">
        <w:t xml:space="preserve"> </w:t>
      </w:r>
    </w:p>
    <w:p w14:paraId="4D2D2B03" w14:textId="7FE7D275" w:rsidR="00930FFA" w:rsidRDefault="00930FFA" w:rsidP="002062D4">
      <w:pPr>
        <w:pStyle w:val="BodyText"/>
      </w:pPr>
      <w:r w:rsidRPr="00E32094">
        <w:t>There are various supporting tools contained within the Appendices of this Toolkit, while not prescriptive, they provide a guide to support exercise design and delivery.</w:t>
      </w:r>
    </w:p>
    <w:p w14:paraId="24F77C5B" w14:textId="40C878DD" w:rsidR="001C0426" w:rsidRDefault="001C0426" w:rsidP="002062D4">
      <w:pPr>
        <w:pStyle w:val="BodyText"/>
      </w:pPr>
      <w:r>
        <w:t xml:space="preserve">Additional information and resources are also available on the Premier’s Department </w:t>
      </w:r>
      <w:hyperlink r:id="rId13" w:history="1">
        <w:r w:rsidRPr="006813EF">
          <w:rPr>
            <w:rStyle w:val="Hyperlink"/>
          </w:rPr>
          <w:t>Emergency Management Capability Hub</w:t>
        </w:r>
      </w:hyperlink>
      <w:r>
        <w:t xml:space="preserve">, which contains dedicated sections for </w:t>
      </w:r>
      <w:hyperlink r:id="rId14" w:history="1">
        <w:r w:rsidRPr="001C0426">
          <w:rPr>
            <w:rStyle w:val="Hyperlink"/>
          </w:rPr>
          <w:t>Person Centred Emergency Management</w:t>
        </w:r>
      </w:hyperlink>
      <w:r>
        <w:t xml:space="preserve"> and </w:t>
      </w:r>
      <w:hyperlink r:id="rId15" w:history="1">
        <w:r w:rsidRPr="00EB252C">
          <w:rPr>
            <w:rStyle w:val="Hyperlink"/>
          </w:rPr>
          <w:t>Exercise Management</w:t>
        </w:r>
      </w:hyperlink>
      <w:r>
        <w:t xml:space="preserve">. </w:t>
      </w:r>
    </w:p>
    <w:p w14:paraId="556E1041" w14:textId="77777777" w:rsidR="00607A7E" w:rsidRPr="00607A7E" w:rsidRDefault="00607A7E" w:rsidP="00D70575">
      <w:pPr>
        <w:pStyle w:val="Heading2"/>
      </w:pPr>
      <w:bookmarkStart w:id="6" w:name="_Toc214143322"/>
      <w:r w:rsidRPr="00607A7E">
        <w:t>Purpose</w:t>
      </w:r>
      <w:bookmarkEnd w:id="4"/>
      <w:bookmarkEnd w:id="5"/>
      <w:bookmarkEnd w:id="6"/>
    </w:p>
    <w:p w14:paraId="25BECA41" w14:textId="59699FB1" w:rsidR="001978A2" w:rsidRPr="001978A2" w:rsidRDefault="0096678B" w:rsidP="001978A2">
      <w:pPr>
        <w:pStyle w:val="BodyText"/>
      </w:pPr>
      <w:bookmarkStart w:id="7" w:name="_Hlk210813102"/>
      <w:bookmarkStart w:id="8" w:name="_Toc139626572"/>
      <w:r w:rsidRPr="00077EBB">
        <w:t>The purpose of this Toolkit is to support Local Emergency Management Committees</w:t>
      </w:r>
      <w:r w:rsidR="003E71BA" w:rsidRPr="00077EBB">
        <w:t xml:space="preserve"> </w:t>
      </w:r>
      <w:r w:rsidR="001978A2" w:rsidRPr="00077EBB">
        <w:t xml:space="preserve">to </w:t>
      </w:r>
      <w:r w:rsidR="00A91159">
        <w:t xml:space="preserve">explore, </w:t>
      </w:r>
      <w:r w:rsidR="00DC2A21">
        <w:t xml:space="preserve">test </w:t>
      </w:r>
      <w:r w:rsidR="001978A2" w:rsidRPr="00077EBB">
        <w:t>and validate disability inclusive planning</w:t>
      </w:r>
      <w:r w:rsidR="00956F16">
        <w:t>, policy,</w:t>
      </w:r>
      <w:r w:rsidR="001978A2" w:rsidRPr="00077EBB">
        <w:t xml:space="preserve"> and practices</w:t>
      </w:r>
      <w:r w:rsidR="00956F16">
        <w:t xml:space="preserve"> for emergencies in their area.</w:t>
      </w:r>
    </w:p>
    <w:p w14:paraId="68AFFBD4" w14:textId="2A3BE585" w:rsidR="00A12A69" w:rsidRPr="001978A2" w:rsidRDefault="00A12A69" w:rsidP="00A12A69">
      <w:pPr>
        <w:pStyle w:val="Pa3"/>
        <w:spacing w:after="100"/>
        <w:rPr>
          <w:rStyle w:val="A4"/>
          <w:rFonts w:asciiTheme="minorHAnsi" w:hAnsiTheme="minorHAnsi"/>
        </w:rPr>
      </w:pPr>
      <w:bookmarkStart w:id="9" w:name="_Hlk211925869"/>
      <w:bookmarkEnd w:id="7"/>
      <w:r w:rsidRPr="001978A2">
        <w:rPr>
          <w:rStyle w:val="A4"/>
          <w:rFonts w:asciiTheme="minorHAnsi" w:hAnsiTheme="minorHAnsi"/>
        </w:rPr>
        <w:t>L</w:t>
      </w:r>
      <w:r w:rsidR="00E57F20">
        <w:rPr>
          <w:rStyle w:val="A4"/>
          <w:rFonts w:asciiTheme="minorHAnsi" w:hAnsiTheme="minorHAnsi"/>
        </w:rPr>
        <w:t>EMCs</w:t>
      </w:r>
      <w:r w:rsidRPr="001978A2">
        <w:rPr>
          <w:rStyle w:val="A4"/>
          <w:rFonts w:asciiTheme="minorHAnsi" w:hAnsiTheme="minorHAnsi"/>
        </w:rPr>
        <w:t xml:space="preserve"> play an important role in </w:t>
      </w:r>
      <w:r w:rsidR="00956F16">
        <w:rPr>
          <w:rStyle w:val="A4"/>
          <w:rFonts w:asciiTheme="minorHAnsi" w:hAnsiTheme="minorHAnsi"/>
        </w:rPr>
        <w:t>embedding</w:t>
      </w:r>
      <w:r w:rsidR="00956F16" w:rsidRPr="001978A2">
        <w:rPr>
          <w:rStyle w:val="A4"/>
          <w:rFonts w:asciiTheme="minorHAnsi" w:hAnsiTheme="minorHAnsi"/>
        </w:rPr>
        <w:t xml:space="preserve"> </w:t>
      </w:r>
      <w:r w:rsidRPr="001978A2">
        <w:rPr>
          <w:rStyle w:val="A4"/>
          <w:rFonts w:asciiTheme="minorHAnsi" w:hAnsiTheme="minorHAnsi"/>
        </w:rPr>
        <w:t xml:space="preserve">disability inclusive </w:t>
      </w:r>
      <w:r w:rsidR="00956F16">
        <w:rPr>
          <w:rStyle w:val="A4"/>
          <w:rFonts w:asciiTheme="minorHAnsi" w:hAnsiTheme="minorHAnsi"/>
        </w:rPr>
        <w:t xml:space="preserve">approaches into </w:t>
      </w:r>
      <w:r w:rsidRPr="001978A2">
        <w:rPr>
          <w:rStyle w:val="A4"/>
          <w:rFonts w:asciiTheme="minorHAnsi" w:hAnsiTheme="minorHAnsi"/>
        </w:rPr>
        <w:t xml:space="preserve">emergency management </w:t>
      </w:r>
      <w:r w:rsidR="00B378B3">
        <w:rPr>
          <w:rStyle w:val="A4"/>
          <w:rFonts w:asciiTheme="minorHAnsi" w:hAnsiTheme="minorHAnsi"/>
        </w:rPr>
        <w:t>plans, policy and practice across prevention, preparation, response and recovery</w:t>
      </w:r>
      <w:r w:rsidRPr="001978A2">
        <w:rPr>
          <w:rStyle w:val="A4"/>
          <w:rFonts w:asciiTheme="minorHAnsi" w:hAnsiTheme="minorHAnsi"/>
        </w:rPr>
        <w:t>. Local emergency plans</w:t>
      </w:r>
      <w:r w:rsidR="00951D6D">
        <w:rPr>
          <w:rStyle w:val="A4"/>
          <w:rFonts w:asciiTheme="minorHAnsi" w:hAnsiTheme="minorHAnsi"/>
        </w:rPr>
        <w:t xml:space="preserve"> (including consequence management guides)</w:t>
      </w:r>
      <w:r w:rsidRPr="001978A2">
        <w:rPr>
          <w:rStyle w:val="A4"/>
          <w:rFonts w:asciiTheme="minorHAnsi" w:hAnsiTheme="minorHAnsi"/>
        </w:rPr>
        <w:t xml:space="preserve"> must </w:t>
      </w:r>
      <w:r w:rsidR="00951D6D">
        <w:rPr>
          <w:rStyle w:val="A4"/>
          <w:rFonts w:asciiTheme="minorHAnsi" w:hAnsiTheme="minorHAnsi"/>
        </w:rPr>
        <w:t>consider</w:t>
      </w:r>
      <w:r w:rsidRPr="001978A2">
        <w:rPr>
          <w:rStyle w:val="A4"/>
          <w:rFonts w:asciiTheme="minorHAnsi" w:hAnsiTheme="minorHAnsi"/>
        </w:rPr>
        <w:t xml:space="preserve"> the extra supports that people with disability need and how they will be </w:t>
      </w:r>
      <w:r w:rsidR="00951D6D">
        <w:rPr>
          <w:rStyle w:val="A4"/>
          <w:rFonts w:asciiTheme="minorHAnsi" w:hAnsiTheme="minorHAnsi"/>
        </w:rPr>
        <w:t>considered and addressed</w:t>
      </w:r>
      <w:r w:rsidRPr="001978A2">
        <w:rPr>
          <w:rStyle w:val="A4"/>
          <w:rFonts w:asciiTheme="minorHAnsi" w:hAnsiTheme="minorHAnsi"/>
        </w:rPr>
        <w:t xml:space="preserve"> in emergencies.  Emergency plans at all levels of government must include provisions for people with disability who may require</w:t>
      </w:r>
      <w:r w:rsidRPr="001978A2">
        <w:rPr>
          <w:rStyle w:val="FootnoteReference"/>
          <w:rFonts w:asciiTheme="minorHAnsi" w:hAnsiTheme="minorHAnsi" w:cs="Gotham Book"/>
          <w:sz w:val="22"/>
          <w:szCs w:val="22"/>
        </w:rPr>
        <w:footnoteReference w:id="2"/>
      </w:r>
      <w:r w:rsidRPr="001978A2">
        <w:rPr>
          <w:rStyle w:val="A4"/>
          <w:rFonts w:asciiTheme="minorHAnsi" w:hAnsiTheme="minorHAnsi"/>
        </w:rPr>
        <w:t xml:space="preserve">: </w:t>
      </w:r>
    </w:p>
    <w:p w14:paraId="425CD2CD" w14:textId="77777777" w:rsidR="00A12A69" w:rsidRPr="001978A2" w:rsidRDefault="00A12A69" w:rsidP="006D0F3F">
      <w:pPr>
        <w:pStyle w:val="Pa6"/>
        <w:numPr>
          <w:ilvl w:val="0"/>
          <w:numId w:val="9"/>
        </w:numPr>
        <w:rPr>
          <w:rStyle w:val="A4"/>
          <w:rFonts w:asciiTheme="minorHAnsi" w:hAnsiTheme="minorHAnsi"/>
        </w:rPr>
      </w:pPr>
      <w:r w:rsidRPr="001978A2">
        <w:rPr>
          <w:rStyle w:val="A4"/>
          <w:rFonts w:asciiTheme="minorHAnsi" w:hAnsiTheme="minorHAnsi"/>
        </w:rPr>
        <w:t xml:space="preserve">additional assistance to plan and prepare for an emergency </w:t>
      </w:r>
    </w:p>
    <w:p w14:paraId="7E0FD3B1" w14:textId="77777777" w:rsidR="00A12A69" w:rsidRPr="001978A2" w:rsidRDefault="00A12A69" w:rsidP="006D0F3F">
      <w:pPr>
        <w:pStyle w:val="Pa6"/>
        <w:numPr>
          <w:ilvl w:val="0"/>
          <w:numId w:val="9"/>
        </w:numPr>
        <w:rPr>
          <w:rFonts w:asciiTheme="minorHAnsi" w:hAnsiTheme="minorHAnsi" w:cs="Gotham Book"/>
          <w:color w:val="000000"/>
          <w:sz w:val="22"/>
          <w:szCs w:val="22"/>
        </w:rPr>
      </w:pPr>
      <w:r w:rsidRPr="001978A2">
        <w:rPr>
          <w:rStyle w:val="A4"/>
          <w:rFonts w:asciiTheme="minorHAnsi" w:hAnsiTheme="minorHAnsi"/>
        </w:rPr>
        <w:t xml:space="preserve">targeted and accessible information and communication before, during and after emergencies </w:t>
      </w:r>
    </w:p>
    <w:p w14:paraId="4039299B" w14:textId="0D10178F" w:rsidR="00A12A69" w:rsidRPr="001978A2" w:rsidRDefault="00A12A69" w:rsidP="006D0F3F">
      <w:pPr>
        <w:pStyle w:val="Pa6"/>
        <w:numPr>
          <w:ilvl w:val="0"/>
          <w:numId w:val="9"/>
        </w:numPr>
        <w:rPr>
          <w:rStyle w:val="A4"/>
          <w:rFonts w:asciiTheme="minorHAnsi" w:hAnsiTheme="minorHAnsi"/>
        </w:rPr>
      </w:pPr>
      <w:r w:rsidRPr="001978A2">
        <w:rPr>
          <w:rStyle w:val="A4"/>
          <w:rFonts w:asciiTheme="minorHAnsi" w:hAnsiTheme="minorHAnsi"/>
        </w:rPr>
        <w:t xml:space="preserve">additional assistance and appropriate support in the event of evacuation or physical isolation </w:t>
      </w:r>
      <w:r w:rsidR="007162BE">
        <w:rPr>
          <w:rStyle w:val="A4"/>
          <w:rFonts w:asciiTheme="minorHAnsi" w:hAnsiTheme="minorHAnsi"/>
        </w:rPr>
        <w:t>and/or</w:t>
      </w:r>
    </w:p>
    <w:p w14:paraId="6BFE0655" w14:textId="77777777" w:rsidR="00A12A69" w:rsidRPr="001978A2" w:rsidRDefault="00A12A69" w:rsidP="006D0F3F">
      <w:pPr>
        <w:pStyle w:val="Pa6"/>
        <w:numPr>
          <w:ilvl w:val="0"/>
          <w:numId w:val="9"/>
        </w:numPr>
        <w:rPr>
          <w:rFonts w:asciiTheme="minorHAnsi" w:hAnsiTheme="minorHAnsi"/>
        </w:rPr>
      </w:pPr>
      <w:r w:rsidRPr="001978A2">
        <w:rPr>
          <w:rStyle w:val="A4"/>
          <w:rFonts w:asciiTheme="minorHAnsi" w:hAnsiTheme="minorHAnsi"/>
        </w:rPr>
        <w:t>support through the recovery process.</w:t>
      </w:r>
    </w:p>
    <w:bookmarkEnd w:id="9"/>
    <w:p w14:paraId="12F1069F" w14:textId="56E0EFDD" w:rsidR="00A12A69" w:rsidRPr="001978A2" w:rsidRDefault="00A12A69" w:rsidP="00A12A69">
      <w:pPr>
        <w:pStyle w:val="BodyText"/>
        <w:rPr>
          <w:color w:val="auto"/>
        </w:rPr>
      </w:pPr>
      <w:r w:rsidRPr="001978A2">
        <w:t xml:space="preserve">The </w:t>
      </w:r>
      <w:r w:rsidR="006D0F3F">
        <w:t>State Emergency Management Committee (SEMC)</w:t>
      </w:r>
      <w:r w:rsidR="006D0F3F" w:rsidRPr="001978A2">
        <w:t xml:space="preserve"> </w:t>
      </w:r>
      <w:r w:rsidRPr="001978A2">
        <w:rPr>
          <w:color w:val="auto"/>
        </w:rPr>
        <w:t>Disability Action Plan identifies six priority areas for disability inclusive emergency planning.</w:t>
      </w:r>
    </w:p>
    <w:p w14:paraId="4397ACC5" w14:textId="77777777" w:rsidR="00A12A69" w:rsidRPr="001978A2" w:rsidRDefault="00A12A69" w:rsidP="006D0F3F">
      <w:pPr>
        <w:pStyle w:val="BodyText"/>
        <w:numPr>
          <w:ilvl w:val="0"/>
          <w:numId w:val="10"/>
        </w:numPr>
        <w:tabs>
          <w:tab w:val="clear" w:pos="2552"/>
        </w:tabs>
        <w:jc w:val="both"/>
      </w:pPr>
      <w:r w:rsidRPr="001978A2">
        <w:t>Risk Information, early warnings and communication channels</w:t>
      </w:r>
    </w:p>
    <w:p w14:paraId="2CCBE573" w14:textId="4DAB062E" w:rsidR="00A12A69" w:rsidRPr="001978A2" w:rsidRDefault="00A12A69" w:rsidP="006D0F3F">
      <w:pPr>
        <w:pStyle w:val="BodyText"/>
        <w:numPr>
          <w:ilvl w:val="0"/>
          <w:numId w:val="10"/>
        </w:numPr>
        <w:tabs>
          <w:tab w:val="clear" w:pos="2552"/>
        </w:tabs>
        <w:jc w:val="both"/>
      </w:pPr>
      <w:r w:rsidRPr="001978A2">
        <w:t xml:space="preserve">Community </w:t>
      </w:r>
      <w:r w:rsidR="00E57F20">
        <w:t>p</w:t>
      </w:r>
      <w:r w:rsidRPr="001978A2">
        <w:t>rofiles and data to inform emergency planning</w:t>
      </w:r>
    </w:p>
    <w:p w14:paraId="252E2520" w14:textId="1809B0F7" w:rsidR="00A12A69" w:rsidRPr="001978A2" w:rsidRDefault="00A12A69" w:rsidP="006D0F3F">
      <w:pPr>
        <w:pStyle w:val="BodyText"/>
        <w:numPr>
          <w:ilvl w:val="0"/>
          <w:numId w:val="10"/>
        </w:numPr>
        <w:tabs>
          <w:tab w:val="clear" w:pos="2552"/>
        </w:tabs>
        <w:jc w:val="both"/>
      </w:pPr>
      <w:r w:rsidRPr="001978A2">
        <w:t xml:space="preserve">Emergency </w:t>
      </w:r>
      <w:r w:rsidR="00E57F20">
        <w:t>m</w:t>
      </w:r>
      <w:r w:rsidRPr="001978A2">
        <w:t>anagement and disaster recovery planning and exercising.</w:t>
      </w:r>
    </w:p>
    <w:p w14:paraId="765306E0" w14:textId="77777777" w:rsidR="00A12A69" w:rsidRPr="001978A2" w:rsidRDefault="00A12A69" w:rsidP="006D0F3F">
      <w:pPr>
        <w:pStyle w:val="BodyText"/>
        <w:numPr>
          <w:ilvl w:val="0"/>
          <w:numId w:val="10"/>
        </w:numPr>
        <w:tabs>
          <w:tab w:val="clear" w:pos="2552"/>
        </w:tabs>
        <w:jc w:val="both"/>
      </w:pPr>
      <w:r w:rsidRPr="001978A2">
        <w:t>Evacuation and shelter options</w:t>
      </w:r>
    </w:p>
    <w:p w14:paraId="6A3BBFCD" w14:textId="37E9FF1C" w:rsidR="00A12A69" w:rsidRPr="001978A2" w:rsidRDefault="00A12A69" w:rsidP="006D0F3F">
      <w:pPr>
        <w:pStyle w:val="BodyText"/>
        <w:numPr>
          <w:ilvl w:val="0"/>
          <w:numId w:val="10"/>
        </w:numPr>
        <w:tabs>
          <w:tab w:val="clear" w:pos="2552"/>
        </w:tabs>
        <w:jc w:val="both"/>
      </w:pPr>
      <w:r w:rsidRPr="001978A2">
        <w:t xml:space="preserve">Accessible </w:t>
      </w:r>
      <w:r w:rsidR="00E57F20">
        <w:t>t</w:t>
      </w:r>
      <w:r w:rsidRPr="001978A2">
        <w:t>ransport options</w:t>
      </w:r>
    </w:p>
    <w:p w14:paraId="113A0234" w14:textId="10804935" w:rsidR="00A12A69" w:rsidRPr="001978A2" w:rsidRDefault="00A12A69" w:rsidP="006D0F3F">
      <w:pPr>
        <w:pStyle w:val="BodyText"/>
        <w:numPr>
          <w:ilvl w:val="0"/>
          <w:numId w:val="10"/>
        </w:numPr>
        <w:tabs>
          <w:tab w:val="clear" w:pos="2552"/>
        </w:tabs>
        <w:jc w:val="both"/>
      </w:pPr>
      <w:r w:rsidRPr="001978A2">
        <w:t xml:space="preserve">Emergency </w:t>
      </w:r>
      <w:r w:rsidR="00E57F20">
        <w:t>p</w:t>
      </w:r>
      <w:r w:rsidRPr="001978A2">
        <w:t xml:space="preserve">reparedness </w:t>
      </w:r>
      <w:r w:rsidR="00E57F20">
        <w:t>s</w:t>
      </w:r>
      <w:r w:rsidRPr="001978A2">
        <w:t>upport</w:t>
      </w:r>
    </w:p>
    <w:p w14:paraId="54715DE1" w14:textId="69185973" w:rsidR="00A12A69" w:rsidRPr="001978A2" w:rsidRDefault="00A12A69" w:rsidP="00A12A69">
      <w:pPr>
        <w:pStyle w:val="BodyText"/>
        <w:rPr>
          <w:rStyle w:val="A4"/>
        </w:rPr>
      </w:pPr>
      <w:r w:rsidRPr="001978A2">
        <w:lastRenderedPageBreak/>
        <w:t xml:space="preserve">These priority areas align with the </w:t>
      </w:r>
      <w:hyperlink r:id="rId16" w:history="1">
        <w:r w:rsidRPr="001978A2">
          <w:rPr>
            <w:rStyle w:val="Hyperlink"/>
            <w:b/>
            <w:bCs/>
          </w:rPr>
          <w:t>Disability Inclusive Emergency Management Toolkit</w:t>
        </w:r>
      </w:hyperlink>
      <w:r w:rsidRPr="001978A2">
        <w:rPr>
          <w:b/>
          <w:bCs/>
        </w:rPr>
        <w:t xml:space="preserve"> (DIEM Toolkit).  </w:t>
      </w:r>
      <w:r w:rsidRPr="001978A2">
        <w:t>The DIEM Toolkit was co-designed to assist emergency planners to develop inclusive emergency management actions that address accessibility, safety and equity for everyone</w:t>
      </w:r>
      <w:r w:rsidR="001978A2">
        <w:rPr>
          <w:rStyle w:val="FootnoteReference"/>
        </w:rPr>
        <w:footnoteReference w:id="3"/>
      </w:r>
      <w:r w:rsidRPr="001978A2">
        <w:t xml:space="preserve">. </w:t>
      </w:r>
      <w:r w:rsidR="00A91159">
        <w:t>The DIEM Toolkit is an important reference document for emergency management planners.</w:t>
      </w:r>
    </w:p>
    <w:p w14:paraId="599A67D4" w14:textId="47498D23" w:rsidR="00A12A69" w:rsidRPr="001978A2" w:rsidRDefault="00CB07ED" w:rsidP="00A12A69">
      <w:pPr>
        <w:pStyle w:val="BodyText"/>
      </w:pPr>
      <w:r>
        <w:t>This</w:t>
      </w:r>
      <w:r w:rsidR="001978A2">
        <w:t xml:space="preserve"> </w:t>
      </w:r>
      <w:r w:rsidR="00E64D7B">
        <w:t xml:space="preserve">Exercising </w:t>
      </w:r>
      <w:r w:rsidR="00A12A69" w:rsidRPr="001978A2">
        <w:t xml:space="preserve">Toolkit recognises that different local </w:t>
      </w:r>
      <w:r w:rsidR="00DC2A21">
        <w:t xml:space="preserve">emergency management areas </w:t>
      </w:r>
      <w:r w:rsidR="00A12A69" w:rsidRPr="001978A2">
        <w:t xml:space="preserve">have different capacities and capabilities to manage exercises, and that each LEMC may incorporate disability considerations into its existing exercise program in different ways. </w:t>
      </w:r>
    </w:p>
    <w:p w14:paraId="6A6FCC96" w14:textId="77777777" w:rsidR="00F90730" w:rsidRDefault="00F90730" w:rsidP="00F90730">
      <w:pPr>
        <w:pStyle w:val="Heading2"/>
      </w:pPr>
      <w:bookmarkStart w:id="10" w:name="_Toc214143323"/>
      <w:bookmarkEnd w:id="8"/>
      <w:r>
        <w:t>Audience</w:t>
      </w:r>
      <w:bookmarkEnd w:id="10"/>
    </w:p>
    <w:p w14:paraId="09353322" w14:textId="07999DF6" w:rsidR="00BB51C8" w:rsidRDefault="00BB51C8" w:rsidP="00BB51C8">
      <w:pPr>
        <w:pStyle w:val="BodyText"/>
      </w:pPr>
      <w:r w:rsidRPr="00077EBB">
        <w:t xml:space="preserve">The </w:t>
      </w:r>
      <w:r>
        <w:t xml:space="preserve">primary </w:t>
      </w:r>
      <w:r w:rsidRPr="00077EBB">
        <w:t>audience for this Toolkit is members of NSW Local Emergency Management</w:t>
      </w:r>
      <w:r>
        <w:t xml:space="preserve"> Committees</w:t>
      </w:r>
      <w:r w:rsidRPr="00E57F20">
        <w:t>. It is</w:t>
      </w:r>
      <w:r>
        <w:t xml:space="preserve"> </w:t>
      </w:r>
      <w:r w:rsidRPr="00E57F20">
        <w:t>designed for staff who may not have formal training in exercise management</w:t>
      </w:r>
      <w:r>
        <w:t xml:space="preserve">, as well as for </w:t>
      </w:r>
      <w:r w:rsidR="00327C2D">
        <w:t>committee</w:t>
      </w:r>
      <w:r>
        <w:t>s with varying levels of experience in disability inclusive emergency management, from those just beginning to consider inclusion, to those already well progressed in embedding it into their plans and arrangements.</w:t>
      </w:r>
    </w:p>
    <w:p w14:paraId="58F75573" w14:textId="20D5C405" w:rsidR="00BB51C8" w:rsidRDefault="0051798E" w:rsidP="00BB51C8">
      <w:pPr>
        <w:pStyle w:val="BodyText"/>
      </w:pPr>
      <w:r>
        <w:t xml:space="preserve">Whilst the </w:t>
      </w:r>
      <w:r w:rsidR="00BB51C8">
        <w:t xml:space="preserve">Toolkit </w:t>
      </w:r>
      <w:r>
        <w:t>has been primarily designed with LEMCs in mind, it</w:t>
      </w:r>
      <w:r w:rsidR="006F3079">
        <w:t xml:space="preserve"> can be adapted for us</w:t>
      </w:r>
      <w:r w:rsidR="00E54B89">
        <w:t>e</w:t>
      </w:r>
      <w:r w:rsidR="006F3079">
        <w:t xml:space="preserve"> by </w:t>
      </w:r>
      <w:r w:rsidR="00756668">
        <w:t>Regional Emergency Management Committees (REMCs)</w:t>
      </w:r>
      <w:r w:rsidR="00BB51C8">
        <w:t xml:space="preserve"> and the SEMC to integrate disability inclusive practices into emergency management exercises. </w:t>
      </w:r>
    </w:p>
    <w:p w14:paraId="055FB7D4" w14:textId="46499AE1" w:rsidR="00F90730" w:rsidRDefault="00BB51C8" w:rsidP="00BB51C8">
      <w:pPr>
        <w:pStyle w:val="BodyText"/>
      </w:pPr>
      <w:r>
        <w:t xml:space="preserve">It </w:t>
      </w:r>
      <w:r w:rsidR="00E54B89">
        <w:t xml:space="preserve">may also be </w:t>
      </w:r>
      <w:r>
        <w:t xml:space="preserve">a valuable resource </w:t>
      </w:r>
      <w:r w:rsidRPr="00E57F20">
        <w:t>for other organisations, planners and managers</w:t>
      </w:r>
      <w:r>
        <w:t xml:space="preserve"> involved in designing and </w:t>
      </w:r>
      <w:r w:rsidRPr="00E57F20">
        <w:t>deliver</w:t>
      </w:r>
      <w:r w:rsidR="00677EA0">
        <w:t>ing</w:t>
      </w:r>
      <w:r w:rsidRPr="00E57F20">
        <w:t xml:space="preserve"> emergency management services and programs</w:t>
      </w:r>
      <w:r w:rsidR="00677EA0">
        <w:t xml:space="preserve">. </w:t>
      </w:r>
    </w:p>
    <w:p w14:paraId="4DC06870" w14:textId="1BBB63F6" w:rsidR="003A0738" w:rsidRPr="003A0738" w:rsidRDefault="00907F24" w:rsidP="00D70575">
      <w:pPr>
        <w:pStyle w:val="Heading2"/>
      </w:pPr>
      <w:bookmarkStart w:id="11" w:name="_Toc214143324"/>
      <w:r>
        <w:t xml:space="preserve">Why </w:t>
      </w:r>
      <w:r w:rsidR="00E57F20">
        <w:t xml:space="preserve">disability inclusive </w:t>
      </w:r>
      <w:r>
        <w:t>exercis</w:t>
      </w:r>
      <w:r w:rsidR="00B62ADF">
        <w:t>ing</w:t>
      </w:r>
      <w:r>
        <w:t>?</w:t>
      </w:r>
      <w:bookmarkEnd w:id="11"/>
    </w:p>
    <w:p w14:paraId="4A81C487" w14:textId="2B4D96C6" w:rsidR="00E57F20" w:rsidRDefault="00E57F20" w:rsidP="003A0738">
      <w:pPr>
        <w:pStyle w:val="BodyText"/>
      </w:pPr>
      <w:r w:rsidRPr="00077EBB">
        <w:rPr>
          <w:rStyle w:val="A4"/>
        </w:rPr>
        <w:t>Disability inclusive emergency management requires a comprehensive approach to</w:t>
      </w:r>
      <w:r w:rsidRPr="001978A2">
        <w:rPr>
          <w:rStyle w:val="A4"/>
        </w:rPr>
        <w:t xml:space="preserve"> ensuring that emergency management information, planning and practice address the needs of people with disability. It involves integrating supportive mechanisms at all stages of emergency management to ensure safety, accessibility and shared responsibility</w:t>
      </w:r>
      <w:r w:rsidR="004E0816">
        <w:rPr>
          <w:rStyle w:val="A4"/>
        </w:rPr>
        <w:t>.</w:t>
      </w:r>
      <w:r w:rsidR="004E0816">
        <w:rPr>
          <w:rStyle w:val="FootnoteReference"/>
          <w:rFonts w:cs="Gotham Book"/>
        </w:rPr>
        <w:footnoteReference w:id="4"/>
      </w:r>
    </w:p>
    <w:p w14:paraId="6387C346" w14:textId="4698751E" w:rsidR="00805E06" w:rsidRDefault="004E0816" w:rsidP="00805E06">
      <w:pPr>
        <w:pStyle w:val="BodyText"/>
      </w:pPr>
      <w:bookmarkStart w:id="12" w:name="_Hlk211249112"/>
      <w:r>
        <w:t>Exercis</w:t>
      </w:r>
      <w:r w:rsidR="00805E06">
        <w:t xml:space="preserve">ing is a critical </w:t>
      </w:r>
      <w:r>
        <w:t>component of preparedness</w:t>
      </w:r>
      <w:r w:rsidR="00B65844">
        <w:t xml:space="preserve"> and a function of the LEMC under the </w:t>
      </w:r>
      <w:r w:rsidR="00B65844" w:rsidRPr="0020089F">
        <w:rPr>
          <w:i/>
          <w:iCs/>
        </w:rPr>
        <w:t>State Emergency and Rescue Management Act 1989</w:t>
      </w:r>
      <w:r>
        <w:t>.</w:t>
      </w:r>
      <w:r w:rsidR="007478B2">
        <w:t xml:space="preserve">  Disability inclusive exercising provides a</w:t>
      </w:r>
      <w:r w:rsidR="00805E06">
        <w:t xml:space="preserve"> valuable </w:t>
      </w:r>
      <w:r w:rsidR="007478B2">
        <w:t xml:space="preserve">opportunity </w:t>
      </w:r>
      <w:r w:rsidR="00805E06">
        <w:t xml:space="preserve">to focus specifically on the issues, </w:t>
      </w:r>
      <w:r w:rsidR="00327C2D">
        <w:t>extra support needs</w:t>
      </w:r>
      <w:r w:rsidR="003A0299">
        <w:t>, capabilities</w:t>
      </w:r>
      <w:r w:rsidR="00805E06">
        <w:t xml:space="preserve"> and resources of people with disability before, during and after emergencies. </w:t>
      </w:r>
    </w:p>
    <w:p w14:paraId="7A8F880B" w14:textId="41636D04" w:rsidR="004E0816" w:rsidRDefault="004E0816" w:rsidP="004E0816">
      <w:pPr>
        <w:pStyle w:val="BodyText"/>
      </w:pPr>
      <w:bookmarkStart w:id="13" w:name="_Hlk211235412"/>
      <w:r w:rsidRPr="001978A2">
        <w:t>Disability inclusi</w:t>
      </w:r>
      <w:r w:rsidR="00805E06">
        <w:t>on</w:t>
      </w:r>
      <w:r w:rsidRPr="001978A2">
        <w:t xml:space="preserve"> </w:t>
      </w:r>
      <w:r w:rsidR="00327C2D">
        <w:t xml:space="preserve">in exercising </w:t>
      </w:r>
      <w:r w:rsidR="003A0299">
        <w:t xml:space="preserve">is not </w:t>
      </w:r>
      <w:r w:rsidRPr="001978A2">
        <w:t>a one-off</w:t>
      </w:r>
      <w:r w:rsidR="00805E06">
        <w:t xml:space="preserve"> or occasional</w:t>
      </w:r>
      <w:r w:rsidRPr="001978A2">
        <w:t xml:space="preserve"> activity</w:t>
      </w:r>
      <w:r w:rsidR="00805E06">
        <w:t xml:space="preserve">. </w:t>
      </w:r>
      <w:r w:rsidRPr="001978A2">
        <w:t xml:space="preserve">LEMCs </w:t>
      </w:r>
      <w:r w:rsidR="00805E06">
        <w:t xml:space="preserve">are encouraged to </w:t>
      </w:r>
      <w:r w:rsidRPr="001978A2">
        <w:t>integrat</w:t>
      </w:r>
      <w:r w:rsidR="00805E06">
        <w:t>e</w:t>
      </w:r>
      <w:r w:rsidRPr="001978A2">
        <w:t xml:space="preserve"> disability inclusive considerations into every exercise</w:t>
      </w:r>
      <w:r w:rsidR="00677EA0">
        <w:t>.</w:t>
      </w:r>
      <w:r w:rsidRPr="001978A2">
        <w:t xml:space="preserve">  </w:t>
      </w:r>
      <w:r w:rsidR="00077EBB">
        <w:t xml:space="preserve">The </w:t>
      </w:r>
      <w:r w:rsidR="001A5DCD">
        <w:t>S</w:t>
      </w:r>
      <w:r w:rsidR="003A0299">
        <w:t xml:space="preserve">pecial Ideas and Injects </w:t>
      </w:r>
      <w:r w:rsidR="001A5DCD">
        <w:t xml:space="preserve">Guide </w:t>
      </w:r>
      <w:r w:rsidR="00372E93">
        <w:t xml:space="preserve">within </w:t>
      </w:r>
      <w:r w:rsidR="00B46876">
        <w:t xml:space="preserve">included as an </w:t>
      </w:r>
      <w:r w:rsidR="001501FB">
        <w:t>appendix</w:t>
      </w:r>
      <w:r w:rsidR="00B46876">
        <w:t xml:space="preserve"> to this</w:t>
      </w:r>
      <w:r w:rsidR="00F40A09">
        <w:t xml:space="preserve"> Toolkit </w:t>
      </w:r>
      <w:r w:rsidRPr="001978A2">
        <w:t xml:space="preserve">is designed to </w:t>
      </w:r>
      <w:r w:rsidR="001A5DCD">
        <w:t xml:space="preserve">assist </w:t>
      </w:r>
      <w:r w:rsidRPr="001978A2">
        <w:t xml:space="preserve">LEMCs </w:t>
      </w:r>
      <w:r w:rsidR="001A5DCD">
        <w:t xml:space="preserve">by providing a range of </w:t>
      </w:r>
      <w:r w:rsidR="00A1141F">
        <w:t>options</w:t>
      </w:r>
      <w:r w:rsidR="001A5DCD">
        <w:t xml:space="preserve"> that can be incorporated into any </w:t>
      </w:r>
      <w:r w:rsidRPr="001978A2">
        <w:t>emergency management exercise</w:t>
      </w:r>
      <w:r w:rsidR="001A5DCD">
        <w:t xml:space="preserve"> to strengthen inclusive practice</w:t>
      </w:r>
      <w:bookmarkEnd w:id="13"/>
      <w:r w:rsidRPr="001978A2">
        <w:t>.</w:t>
      </w:r>
    </w:p>
    <w:p w14:paraId="11DCDD22" w14:textId="5468C7B4" w:rsidR="00EE4DF2" w:rsidRDefault="00EE4DF2" w:rsidP="004E0816">
      <w:pPr>
        <w:pStyle w:val="BodyText"/>
      </w:pPr>
      <w:bookmarkStart w:id="14" w:name="_Hlk211250648"/>
      <w:r>
        <w:t xml:space="preserve">Incorporating disability perspectives into exercising promotes collaboration with </w:t>
      </w:r>
      <w:r w:rsidR="00327C2D">
        <w:t>combat</w:t>
      </w:r>
      <w:r>
        <w:t xml:space="preserve"> agencies, functional areas, councils and people with disability and their support services</w:t>
      </w:r>
      <w:bookmarkEnd w:id="14"/>
      <w:r>
        <w:t xml:space="preserve">.  </w:t>
      </w:r>
    </w:p>
    <w:p w14:paraId="2693D9A5" w14:textId="2BE4AB48" w:rsidR="003A0738" w:rsidRDefault="00EE4DF2" w:rsidP="003A0738">
      <w:pPr>
        <w:pStyle w:val="BodyText"/>
      </w:pPr>
      <w:r>
        <w:lastRenderedPageBreak/>
        <w:t xml:space="preserve">Embedding </w:t>
      </w:r>
      <w:r w:rsidR="007478B2">
        <w:t xml:space="preserve">disability inclusive </w:t>
      </w:r>
      <w:r>
        <w:t xml:space="preserve">approaches </w:t>
      </w:r>
      <w:r w:rsidR="00293D14" w:rsidRPr="00293D14">
        <w:t>into local emergency management exercising programs supports a holistic approach to preparing for, responding to</w:t>
      </w:r>
      <w:r w:rsidR="007E4252">
        <w:t>,</w:t>
      </w:r>
      <w:r w:rsidR="00293D14" w:rsidRPr="00293D14">
        <w:t xml:space="preserve"> and recovering from disasters.</w:t>
      </w:r>
    </w:p>
    <w:p w14:paraId="5215B559" w14:textId="39E2CD60" w:rsidR="001A4439" w:rsidRDefault="001A4439" w:rsidP="001A4439">
      <w:pPr>
        <w:pStyle w:val="Heading2"/>
      </w:pPr>
      <w:bookmarkStart w:id="15" w:name="_Toc214143325"/>
      <w:bookmarkEnd w:id="12"/>
      <w:r>
        <w:t>Using the Toolkit</w:t>
      </w:r>
      <w:bookmarkEnd w:id="15"/>
    </w:p>
    <w:p w14:paraId="522BC481" w14:textId="4F7A5450" w:rsidR="00633CC1" w:rsidRDefault="007C2610" w:rsidP="00633CC1">
      <w:pPr>
        <w:pStyle w:val="BodyText"/>
      </w:pPr>
      <w:r>
        <w:t>This</w:t>
      </w:r>
      <w:r w:rsidR="00633CC1" w:rsidRPr="00077EBB">
        <w:t xml:space="preserve"> Toolkit recognises that emergency response and recovery are complex, with</w:t>
      </w:r>
      <w:r w:rsidR="00633CC1">
        <w:t xml:space="preserve"> competing issues and demands faced by combat agencies, emergency operations centres (EOCs)</w:t>
      </w:r>
      <w:r w:rsidR="0033285B">
        <w:t xml:space="preserve">, emergency management </w:t>
      </w:r>
      <w:r w:rsidR="00633CC1">
        <w:t>and recovery committees. The wide range of stakeholders that have a role in response and recovery</w:t>
      </w:r>
      <w:r w:rsidR="00633CC1" w:rsidRPr="00EE4DF2">
        <w:t xml:space="preserve">, and the </w:t>
      </w:r>
      <w:r w:rsidR="00B513CB">
        <w:t>inclusion</w:t>
      </w:r>
      <w:r w:rsidR="00EE4DF2">
        <w:t xml:space="preserve"> of people with disability and the services that support them</w:t>
      </w:r>
      <w:r w:rsidR="00261FBD">
        <w:t xml:space="preserve">, </w:t>
      </w:r>
      <w:r w:rsidR="00B513CB">
        <w:t xml:space="preserve">is an important </w:t>
      </w:r>
      <w:r w:rsidR="00633CC1" w:rsidRPr="00EE4DF2">
        <w:t>theme in the Toolkit.</w:t>
      </w:r>
    </w:p>
    <w:p w14:paraId="741E6A1E" w14:textId="636DCD3A" w:rsidR="00633CC1" w:rsidRDefault="0021495C" w:rsidP="00633CC1">
      <w:pPr>
        <w:pStyle w:val="BodyText"/>
      </w:pPr>
      <w:r>
        <w:t>This</w:t>
      </w:r>
      <w:r w:rsidR="00633CC1" w:rsidRPr="00B513CB">
        <w:t xml:space="preserve"> Toolkit contains evidence-based guidance and resources, templates and slides that guide emergency planners to develop and facilitate exercises. The Toolkit can be used to support exercise management programs </w:t>
      </w:r>
      <w:r w:rsidR="00647321">
        <w:t>to</w:t>
      </w:r>
      <w:r w:rsidR="00633CC1" w:rsidRPr="00B513CB">
        <w:t xml:space="preserve"> include a </w:t>
      </w:r>
      <w:r w:rsidR="00CB2CCF" w:rsidRPr="00B513CB">
        <w:t xml:space="preserve">disability inclusive </w:t>
      </w:r>
      <w:r w:rsidR="00633CC1" w:rsidRPr="00B513CB">
        <w:t xml:space="preserve">component </w:t>
      </w:r>
      <w:r w:rsidR="00647321">
        <w:t xml:space="preserve">into all </w:t>
      </w:r>
      <w:r w:rsidR="00633CC1" w:rsidRPr="00B513CB">
        <w:t>exercises.</w:t>
      </w:r>
      <w:r w:rsidR="00726F8B" w:rsidRPr="00B513CB">
        <w:t xml:space="preserve"> </w:t>
      </w:r>
    </w:p>
    <w:p w14:paraId="1F80AF83" w14:textId="3A7C6625" w:rsidR="00981EFB" w:rsidRDefault="00BE281A" w:rsidP="00981EFB">
      <w:pPr>
        <w:pStyle w:val="BodyText"/>
      </w:pPr>
      <w:r>
        <w:rPr>
          <w:rFonts w:cs="Public Sans Light"/>
        </w:rPr>
        <w:t>It is</w:t>
      </w:r>
      <w:r w:rsidR="00981EFB">
        <w:rPr>
          <w:rFonts w:cs="Public Sans Light"/>
        </w:rPr>
        <w:t xml:space="preserve"> designed to </w:t>
      </w:r>
      <w:r w:rsidR="00981EFB" w:rsidRPr="001978A2">
        <w:rPr>
          <w:rFonts w:cs="Public Sans Light"/>
        </w:rPr>
        <w:t>support LEMCs to</w:t>
      </w:r>
      <w:r w:rsidR="00981EFB" w:rsidRPr="001978A2">
        <w:t xml:space="preserve"> conduct</w:t>
      </w:r>
      <w:r w:rsidR="00981EFB" w:rsidRPr="001978A2">
        <w:rPr>
          <w:rFonts w:cs="Public Sans Light"/>
        </w:rPr>
        <w:t xml:space="preserve"> disability </w:t>
      </w:r>
      <w:r w:rsidR="00981EFB" w:rsidRPr="001978A2">
        <w:t xml:space="preserve">inclusive exercises, </w:t>
      </w:r>
      <w:r w:rsidR="00981EFB" w:rsidRPr="001978A2">
        <w:rPr>
          <w:rFonts w:cs="Public Sans Light"/>
        </w:rPr>
        <w:t xml:space="preserve">regardless of </w:t>
      </w:r>
      <w:r w:rsidR="00981EFB">
        <w:rPr>
          <w:rFonts w:cs="Public Sans Light"/>
        </w:rPr>
        <w:t xml:space="preserve">their level of experience or previous involvement in </w:t>
      </w:r>
      <w:r w:rsidR="00981EFB" w:rsidRPr="001978A2">
        <w:rPr>
          <w:rFonts w:cs="Public Sans Light"/>
        </w:rPr>
        <w:t>disability inclusive planning</w:t>
      </w:r>
      <w:r w:rsidR="00981EFB">
        <w:rPr>
          <w:rFonts w:cs="Public Sans Light"/>
        </w:rPr>
        <w:t>.</w:t>
      </w:r>
      <w:r w:rsidR="00981EFB" w:rsidRPr="001978A2">
        <w:t xml:space="preserve">  </w:t>
      </w:r>
      <w:r w:rsidR="00981EFB">
        <w:rPr>
          <w:rFonts w:cs="Public Sans Light"/>
        </w:rPr>
        <w:t xml:space="preserve">It can be used in a variety of ways depending on local context and capability. </w:t>
      </w:r>
      <w:bookmarkStart w:id="16" w:name="_Hlk211249376"/>
      <w:r w:rsidR="00981EFB">
        <w:rPr>
          <w:rFonts w:cs="Public Sans Light"/>
        </w:rPr>
        <w:t>For</w:t>
      </w:r>
      <w:r w:rsidR="00981EFB" w:rsidRPr="001978A2">
        <w:t xml:space="preserve"> example</w:t>
      </w:r>
      <w:r w:rsidR="00981EFB">
        <w:t>,</w:t>
      </w:r>
      <w:r w:rsidR="00981EFB" w:rsidRPr="001978A2">
        <w:t xml:space="preserve"> an LEMC may </w:t>
      </w:r>
      <w:r w:rsidR="00077EBB">
        <w:t>conduct an exercise</w:t>
      </w:r>
      <w:r w:rsidR="00981EFB" w:rsidRPr="001978A2">
        <w:t xml:space="preserve"> as a</w:t>
      </w:r>
      <w:r w:rsidR="00981EFB">
        <w:t xml:space="preserve">n initial </w:t>
      </w:r>
      <w:r w:rsidR="00981EFB" w:rsidRPr="001978A2">
        <w:t xml:space="preserve">step to </w:t>
      </w:r>
      <w:r w:rsidR="00981EFB">
        <w:t>build</w:t>
      </w:r>
      <w:r w:rsidR="00981EFB" w:rsidRPr="001978A2">
        <w:t xml:space="preserve"> awareness of </w:t>
      </w:r>
      <w:r w:rsidR="00981EFB">
        <w:t xml:space="preserve">the importance of </w:t>
      </w:r>
      <w:r w:rsidR="00981EFB" w:rsidRPr="001978A2">
        <w:t>disability inclusi</w:t>
      </w:r>
      <w:r w:rsidR="00981EFB">
        <w:t xml:space="preserve">on in </w:t>
      </w:r>
      <w:r w:rsidR="00077EBB">
        <w:t xml:space="preserve">local </w:t>
      </w:r>
      <w:r w:rsidR="00981EFB" w:rsidRPr="001978A2">
        <w:t xml:space="preserve">emergency management planning. </w:t>
      </w:r>
      <w:r w:rsidR="00981EFB">
        <w:t>Alternatively,</w:t>
      </w:r>
      <w:r w:rsidR="00981EFB" w:rsidRPr="001978A2">
        <w:t xml:space="preserve"> LEMCs who </w:t>
      </w:r>
      <w:r w:rsidR="00981EFB">
        <w:t xml:space="preserve">are more advanced, such as those that have participated in </w:t>
      </w:r>
      <w:r w:rsidR="00077EBB">
        <w:t xml:space="preserve">disability inclusive emergency planning workshops </w:t>
      </w:r>
      <w:r w:rsidR="00B53A3C">
        <w:t>or</w:t>
      </w:r>
      <w:r w:rsidR="00077EBB">
        <w:t xml:space="preserve"> forums</w:t>
      </w:r>
      <w:r w:rsidR="00C1627D">
        <w:t xml:space="preserve">, </w:t>
      </w:r>
      <w:r w:rsidR="00077EBB">
        <w:t>may</w:t>
      </w:r>
      <w:r w:rsidR="00981EFB">
        <w:t xml:space="preserve"> </w:t>
      </w:r>
      <w:r w:rsidR="00B53A3C">
        <w:t xml:space="preserve">conduct an exercise </w:t>
      </w:r>
      <w:r w:rsidR="00981EFB">
        <w:t>to integrate</w:t>
      </w:r>
      <w:r w:rsidR="00647321">
        <w:t>,</w:t>
      </w:r>
      <w:r w:rsidR="00981EFB">
        <w:t xml:space="preserve"> test </w:t>
      </w:r>
      <w:r w:rsidR="00647321">
        <w:t xml:space="preserve">and validate </w:t>
      </w:r>
      <w:r w:rsidR="00981EFB">
        <w:t xml:space="preserve">disability inclusive elements in their plans and arrangements.  </w:t>
      </w:r>
      <w:bookmarkEnd w:id="16"/>
    </w:p>
    <w:p w14:paraId="54C5FD1C" w14:textId="65927EF5" w:rsidR="001A4439" w:rsidRPr="003A0738" w:rsidRDefault="00633CC1" w:rsidP="00633CC1">
      <w:pPr>
        <w:pStyle w:val="BodyText"/>
      </w:pPr>
      <w:r w:rsidRPr="00B513CB">
        <w:t xml:space="preserve">The Toolkit </w:t>
      </w:r>
      <w:r w:rsidR="00AD66BE">
        <w:t xml:space="preserve">has been developed </w:t>
      </w:r>
      <w:r w:rsidRPr="00B513CB">
        <w:t xml:space="preserve">based on the nationally recognised exercise management methodology in the </w:t>
      </w:r>
      <w:r w:rsidR="00D2481D" w:rsidRPr="00B513CB">
        <w:t>Australian Institute for Disaster Resilience (</w:t>
      </w:r>
      <w:r w:rsidRPr="00B513CB">
        <w:t>AIDR</w:t>
      </w:r>
      <w:r w:rsidR="00D2481D" w:rsidRPr="00B513CB">
        <w:t>)</w:t>
      </w:r>
      <w:r w:rsidRPr="00B513CB">
        <w:t xml:space="preserve"> </w:t>
      </w:r>
      <w:r w:rsidRPr="00B513CB">
        <w:rPr>
          <w:i/>
          <w:iCs/>
        </w:rPr>
        <w:t>Managing Exercises Handbook</w:t>
      </w:r>
      <w:r w:rsidRPr="00B513CB">
        <w:t>. The appendices are designed to be tailored to suit local circumstances.</w:t>
      </w:r>
      <w:r w:rsidR="00A70DB6" w:rsidRPr="00B513CB">
        <w:t xml:space="preserve"> </w:t>
      </w:r>
      <w:r w:rsidR="2C28A7AB" w:rsidRPr="00B513CB">
        <w:t>Not all tools may be necessary for the purposes of your exercise.</w:t>
      </w:r>
    </w:p>
    <w:p w14:paraId="6590F5D5" w14:textId="22199BF6" w:rsidR="006F2165" w:rsidRPr="006F2165" w:rsidRDefault="008D326E" w:rsidP="00750F59">
      <w:pPr>
        <w:pStyle w:val="Heading1"/>
      </w:pPr>
      <w:bookmarkStart w:id="17" w:name="_Toc214143326"/>
      <w:r>
        <w:t>The exercise concept</w:t>
      </w:r>
      <w:bookmarkEnd w:id="17"/>
    </w:p>
    <w:p w14:paraId="4A844C9B" w14:textId="6F4A84E9" w:rsidR="006F2165" w:rsidRDefault="003B2186" w:rsidP="008D326E">
      <w:pPr>
        <w:pStyle w:val="BodyText"/>
      </w:pPr>
      <w:r w:rsidRPr="003B2186">
        <w:t xml:space="preserve">The first step in running an exercise of any type is to be clear on why the exercise is needed and what it is trying to achieve – its purpose. These are presented in an exercise </w:t>
      </w:r>
      <w:r w:rsidR="00CA0E8F">
        <w:t>plan or concept document</w:t>
      </w:r>
      <w:r w:rsidRPr="003B2186">
        <w:t xml:space="preserve"> for </w:t>
      </w:r>
      <w:r w:rsidRPr="001318BE">
        <w:t xml:space="preserve">approval by the LEMC. An </w:t>
      </w:r>
      <w:r w:rsidR="00757AAB" w:rsidRPr="001318BE">
        <w:t>E</w:t>
      </w:r>
      <w:r w:rsidRPr="001318BE">
        <w:t xml:space="preserve">xercise </w:t>
      </w:r>
      <w:r w:rsidR="00757AAB" w:rsidRPr="001318BE">
        <w:t xml:space="preserve">Plan </w:t>
      </w:r>
      <w:r w:rsidRPr="001318BE">
        <w:t xml:space="preserve">template </w:t>
      </w:r>
      <w:r w:rsidR="00586490" w:rsidRPr="001318BE">
        <w:t xml:space="preserve">that includes disability inclusive prompts </w:t>
      </w:r>
      <w:r w:rsidRPr="001318BE">
        <w:t xml:space="preserve">is </w:t>
      </w:r>
      <w:r w:rsidR="007A0EB4">
        <w:t>in</w:t>
      </w:r>
      <w:r w:rsidRPr="001318BE">
        <w:t xml:space="preserve"> Appendix 1.</w:t>
      </w:r>
    </w:p>
    <w:p w14:paraId="6303F82B" w14:textId="08149186" w:rsidR="00D70BDB" w:rsidRDefault="00D70BDB" w:rsidP="00D70BDB">
      <w:pPr>
        <w:pStyle w:val="Heading2"/>
      </w:pPr>
      <w:bookmarkStart w:id="18" w:name="_Toc214143327"/>
      <w:r>
        <w:t>Identify the need</w:t>
      </w:r>
      <w:bookmarkEnd w:id="18"/>
    </w:p>
    <w:p w14:paraId="575A181D" w14:textId="36B49E5F" w:rsidR="00B513CB" w:rsidRDefault="00B513CB" w:rsidP="00D70BDB">
      <w:pPr>
        <w:pStyle w:val="BodyText"/>
      </w:pPr>
      <w:r>
        <w:t xml:space="preserve">Disability inclusive </w:t>
      </w:r>
      <w:r w:rsidR="0037744C">
        <w:t xml:space="preserve">considerations </w:t>
      </w:r>
      <w:r w:rsidR="001D6FE1">
        <w:t xml:space="preserve">can </w:t>
      </w:r>
      <w:r>
        <w:t xml:space="preserve">often </w:t>
      </w:r>
      <w:r w:rsidR="003D71AE">
        <w:t xml:space="preserve">be </w:t>
      </w:r>
      <w:r>
        <w:t xml:space="preserve">overlooked in traditional emergency management exercise programs. </w:t>
      </w:r>
      <w:r w:rsidR="00B53A3C">
        <w:t xml:space="preserve">Integrating </w:t>
      </w:r>
      <w:r>
        <w:t>disability considerations</w:t>
      </w:r>
      <w:r w:rsidR="00B53A3C">
        <w:t xml:space="preserve"> into exercises provides valuable opportunities</w:t>
      </w:r>
      <w:r w:rsidR="00E47A85">
        <w:t xml:space="preserve"> to</w:t>
      </w:r>
      <w:r w:rsidR="00B53A3C">
        <w:t xml:space="preserve"> </w:t>
      </w:r>
      <w:r w:rsidR="00B02E1B">
        <w:t xml:space="preserve">identify and </w:t>
      </w:r>
      <w:r w:rsidRPr="00B53A3C">
        <w:t xml:space="preserve">explore issues, </w:t>
      </w:r>
      <w:r w:rsidR="00586490">
        <w:t xml:space="preserve">test and </w:t>
      </w:r>
      <w:r w:rsidRPr="00B53A3C">
        <w:t xml:space="preserve">validate plans, </w:t>
      </w:r>
      <w:r w:rsidR="00647321">
        <w:t xml:space="preserve">and </w:t>
      </w:r>
      <w:r w:rsidRPr="00B53A3C">
        <w:t xml:space="preserve">practise </w:t>
      </w:r>
      <w:r w:rsidR="00B53A3C">
        <w:t>EOC coordination</w:t>
      </w:r>
      <w:r w:rsidR="00586490">
        <w:t>. It also supports collaboration with</w:t>
      </w:r>
      <w:r w:rsidR="00B53A3C">
        <w:t xml:space="preserve"> disability stakeholders such as </w:t>
      </w:r>
      <w:r w:rsidR="00FC52C7">
        <w:t>Disabled People’s Organisations and</w:t>
      </w:r>
      <w:r w:rsidR="00981EFB" w:rsidRPr="00B53A3C">
        <w:t xml:space="preserve"> </w:t>
      </w:r>
      <w:r w:rsidR="00A21E0A">
        <w:t>d</w:t>
      </w:r>
      <w:r w:rsidR="001F7064" w:rsidRPr="00B53A3C">
        <w:t xml:space="preserve">isability service providers </w:t>
      </w:r>
      <w:r w:rsidR="00586490">
        <w:t xml:space="preserve">helping to </w:t>
      </w:r>
      <w:r w:rsidRPr="00B53A3C">
        <w:t>strengthen relationships and networks</w:t>
      </w:r>
      <w:r w:rsidR="001F7064">
        <w:t>.</w:t>
      </w:r>
    </w:p>
    <w:p w14:paraId="4A6ED609" w14:textId="0C3B2E06" w:rsidR="00B53A3C" w:rsidRPr="00B53A3C" w:rsidRDefault="00B53A3C" w:rsidP="00B53A3C">
      <w:pPr>
        <w:pStyle w:val="BodyText"/>
      </w:pPr>
      <w:r w:rsidRPr="00B53A3C">
        <w:t>The specific focus or need for the exercise should be determined by the LEMC</w:t>
      </w:r>
      <w:r w:rsidR="00FC52C7">
        <w:t xml:space="preserve">’s current level of maturity </w:t>
      </w:r>
      <w:r w:rsidR="00B02E1B">
        <w:t xml:space="preserve">of disability inclusion </w:t>
      </w:r>
      <w:r w:rsidRPr="00B53A3C">
        <w:t>in its local emergency management and recovery planning. For example, the exercise may aim to raise awareness</w:t>
      </w:r>
      <w:r w:rsidR="00B02E1B">
        <w:t xml:space="preserve"> </w:t>
      </w:r>
      <w:r w:rsidR="00586490">
        <w:t xml:space="preserve">of disability inclusive practice </w:t>
      </w:r>
      <w:r w:rsidR="00B02E1B">
        <w:t xml:space="preserve">and identify </w:t>
      </w:r>
      <w:r w:rsidR="007B44F4">
        <w:t>gaps, or</w:t>
      </w:r>
      <w:r w:rsidR="00FC52C7">
        <w:t xml:space="preserve"> </w:t>
      </w:r>
      <w:r w:rsidR="00647321">
        <w:t xml:space="preserve">to </w:t>
      </w:r>
      <w:r w:rsidRPr="00B53A3C">
        <w:t xml:space="preserve">test new </w:t>
      </w:r>
      <w:r w:rsidR="00FC52C7">
        <w:t xml:space="preserve">plans and </w:t>
      </w:r>
      <w:r w:rsidRPr="00B53A3C">
        <w:t>arrangements.</w:t>
      </w:r>
      <w:r w:rsidR="00586490">
        <w:t xml:space="preserve"> </w:t>
      </w:r>
    </w:p>
    <w:p w14:paraId="79E13B02" w14:textId="6B99EE21" w:rsidR="00D70BDB" w:rsidRDefault="00D70BDB" w:rsidP="002D6C1D">
      <w:pPr>
        <w:pStyle w:val="BodyText"/>
      </w:pPr>
      <w:r w:rsidRPr="001F7064">
        <w:rPr>
          <w:noProof/>
        </w:rPr>
        <w:lastRenderedPageBreak/>
        <w:drawing>
          <wp:anchor distT="0" distB="0" distL="114300" distR="114300" simplePos="0" relativeHeight="251658242" behindDoc="0" locked="0" layoutInCell="1" allowOverlap="1" wp14:anchorId="50A1AD8B" wp14:editId="757DCDCF">
            <wp:simplePos x="0" y="0"/>
            <wp:positionH relativeFrom="margin">
              <wp:align>center</wp:align>
            </wp:positionH>
            <wp:positionV relativeFrom="paragraph">
              <wp:posOffset>509905</wp:posOffset>
            </wp:positionV>
            <wp:extent cx="3238500" cy="2209800"/>
            <wp:effectExtent l="0" t="0" r="0" b="0"/>
            <wp:wrapTopAndBottom/>
            <wp:docPr id="501803325" name="Picture 50180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0" cy="2209800"/>
                    </a:xfrm>
                    <a:prstGeom prst="rect">
                      <a:avLst/>
                    </a:prstGeom>
                    <a:noFill/>
                  </pic:spPr>
                </pic:pic>
              </a:graphicData>
            </a:graphic>
            <wp14:sizeRelH relativeFrom="page">
              <wp14:pctWidth>0</wp14:pctWidth>
            </wp14:sizeRelH>
            <wp14:sizeRelV relativeFrom="page">
              <wp14:pctHeight>0</wp14:pctHeight>
            </wp14:sizeRelV>
          </wp:anchor>
        </w:drawing>
      </w:r>
      <w:r w:rsidRPr="001F7064">
        <w:rPr>
          <w:noProof/>
        </w:rPr>
        <mc:AlternateContent>
          <mc:Choice Requires="wps">
            <w:drawing>
              <wp:anchor distT="0" distB="0" distL="114300" distR="114300" simplePos="0" relativeHeight="251658243" behindDoc="0" locked="0" layoutInCell="1" allowOverlap="1" wp14:anchorId="3455459B" wp14:editId="465C1A35">
                <wp:simplePos x="0" y="0"/>
                <wp:positionH relativeFrom="margin">
                  <wp:align>center</wp:align>
                </wp:positionH>
                <wp:positionV relativeFrom="paragraph">
                  <wp:posOffset>2740660</wp:posOffset>
                </wp:positionV>
                <wp:extent cx="2884805" cy="635"/>
                <wp:effectExtent l="0" t="0" r="0" b="8255"/>
                <wp:wrapTopAndBottom/>
                <wp:docPr id="2102441897" name="Text Box 2102441897"/>
                <wp:cNvGraphicFramePr/>
                <a:graphic xmlns:a="http://schemas.openxmlformats.org/drawingml/2006/main">
                  <a:graphicData uri="http://schemas.microsoft.com/office/word/2010/wordprocessingShape">
                    <wps:wsp>
                      <wps:cNvSpPr txBox="1"/>
                      <wps:spPr>
                        <a:xfrm>
                          <a:off x="0" y="0"/>
                          <a:ext cx="2884805" cy="635"/>
                        </a:xfrm>
                        <a:prstGeom prst="rect">
                          <a:avLst/>
                        </a:prstGeom>
                        <a:solidFill>
                          <a:prstClr val="white"/>
                        </a:solidFill>
                        <a:ln>
                          <a:noFill/>
                        </a:ln>
                      </wps:spPr>
                      <wps:txbx>
                        <w:txbxContent>
                          <w:p w14:paraId="582AFFB3" w14:textId="77777777" w:rsidR="00D70BDB" w:rsidRPr="001550EB" w:rsidRDefault="00D70BDB" w:rsidP="00D70BDB">
                            <w:pPr>
                              <w:pStyle w:val="Caption"/>
                              <w:rPr>
                                <w:noProof/>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 emergency management planning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55459B" id="_x0000_t202" coordsize="21600,21600" o:spt="202" path="m,l,21600r21600,l21600,xe">
                <v:stroke joinstyle="miter"/>
                <v:path gradientshapeok="t" o:connecttype="rect"/>
              </v:shapetype>
              <v:shape id="Text Box 2102441897" o:spid="_x0000_s1026" type="#_x0000_t202" style="position:absolute;margin-left:0;margin-top:215.8pt;width:227.15pt;height:.05pt;z-index:25165824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" stroked="f">
                <v:textbox style="mso-fit-shape-to-text:t" inset="0,0,0,0">
                  <w:txbxContent>
                    <w:p w14:paraId="582AFFB3" w14:textId="77777777" w:rsidR="00D70BDB" w:rsidRPr="001550EB" w:rsidRDefault="00D70BDB" w:rsidP="00D70BDB">
                      <w:pPr>
                        <w:pStyle w:val="Caption"/>
                        <w:rPr>
                          <w:noProof/>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 emergency management planning cycle</w:t>
                      </w:r>
                    </w:p>
                  </w:txbxContent>
                </v:textbox>
                <w10:wrap type="topAndBottom" anchorx="margin"/>
              </v:shape>
            </w:pict>
          </mc:Fallback>
        </mc:AlternateContent>
      </w:r>
      <w:r w:rsidR="001F7064" w:rsidRPr="001F7064">
        <w:t>T</w:t>
      </w:r>
      <w:r w:rsidRPr="001F7064">
        <w:t xml:space="preserve">he exercise need will </w:t>
      </w:r>
      <w:r w:rsidR="00FC52C7">
        <w:t>also</w:t>
      </w:r>
      <w:r w:rsidR="00A21E0A">
        <w:t xml:space="preserve"> </w:t>
      </w:r>
      <w:r w:rsidRPr="001F7064">
        <w:t xml:space="preserve">be based on where the LEMC is </w:t>
      </w:r>
      <w:r w:rsidR="00A21E0A">
        <w:t xml:space="preserve">focussing </w:t>
      </w:r>
      <w:r w:rsidR="001F7064">
        <w:t xml:space="preserve">disability </w:t>
      </w:r>
      <w:r w:rsidR="00481634">
        <w:t>considerations</w:t>
      </w:r>
      <w:r w:rsidR="001F7064">
        <w:t xml:space="preserve"> </w:t>
      </w:r>
      <w:r w:rsidRPr="001F7064">
        <w:t xml:space="preserve">into its </w:t>
      </w:r>
      <w:r w:rsidR="00A21E0A">
        <w:t xml:space="preserve">emergency management planning cycle </w:t>
      </w:r>
      <w:r w:rsidRPr="001F7064">
        <w:t>for example:</w:t>
      </w:r>
    </w:p>
    <w:p w14:paraId="2698F2BB" w14:textId="3F55E169" w:rsidR="000C6AEE" w:rsidRPr="00012500" w:rsidRDefault="000C6AEE" w:rsidP="000C6AEE">
      <w:pPr>
        <w:pStyle w:val="BodyText"/>
      </w:pPr>
      <w:r w:rsidRPr="00012500">
        <w:rPr>
          <w:b/>
          <w:bCs/>
        </w:rPr>
        <w:t>Preparing the plan</w:t>
      </w:r>
      <w:r w:rsidRPr="00012500">
        <w:t xml:space="preserve">: Exploring issues of </w:t>
      </w:r>
      <w:r w:rsidR="001F7064" w:rsidRPr="00012500">
        <w:t xml:space="preserve">disability inclusion </w:t>
      </w:r>
      <w:r w:rsidRPr="00012500">
        <w:t xml:space="preserve">during emergencies, </w:t>
      </w:r>
      <w:r w:rsidR="001F7064" w:rsidRPr="00012500">
        <w:t xml:space="preserve">identifying disability and community organisation resources, confirming </w:t>
      </w:r>
      <w:r w:rsidRPr="00012500">
        <w:t>coordination arrangements, working out roles and responsibilities.</w:t>
      </w:r>
    </w:p>
    <w:p w14:paraId="54A4B16C" w14:textId="3771CE52" w:rsidR="000C6AEE" w:rsidRPr="000C6AEE" w:rsidRDefault="000C6AEE" w:rsidP="000C6AEE">
      <w:pPr>
        <w:pStyle w:val="BodyText"/>
      </w:pPr>
      <w:r w:rsidRPr="00012500">
        <w:rPr>
          <w:b/>
          <w:bCs/>
        </w:rPr>
        <w:t>Confirming the plan is feasible</w:t>
      </w:r>
      <w:r w:rsidRPr="00012500">
        <w:t>: Validating the local</w:t>
      </w:r>
      <w:r w:rsidRPr="000C6AEE">
        <w:t xml:space="preserve"> emergency management plan’s effectiveness in </w:t>
      </w:r>
      <w:r w:rsidR="00A21E0A">
        <w:t>including the support needs of people with disability and collaboration with the services that support them</w:t>
      </w:r>
      <w:r w:rsidRPr="000C6AEE">
        <w:t>. Identifying any gaps or improvements.</w:t>
      </w:r>
    </w:p>
    <w:p w14:paraId="4D374CA2" w14:textId="5A93EAB6" w:rsidR="000C6AEE" w:rsidRDefault="000C6AEE" w:rsidP="000C6AEE">
      <w:pPr>
        <w:pStyle w:val="BodyText"/>
      </w:pPr>
      <w:r w:rsidRPr="000C6AEE">
        <w:rPr>
          <w:b/>
          <w:bCs/>
        </w:rPr>
        <w:t>Practise using the plan:</w:t>
      </w:r>
      <w:r w:rsidRPr="000C6AEE">
        <w:t xml:space="preserve"> Developing capability to </w:t>
      </w:r>
      <w:r w:rsidR="00A21E0A">
        <w:t xml:space="preserve">support people with disability in an emergency and collaborate with the services that support them </w:t>
      </w:r>
      <w:r w:rsidRPr="000C6AEE">
        <w:t>in accordance with the local emergency management plan.</w:t>
      </w:r>
      <w:r w:rsidR="00A21E0A">
        <w:t xml:space="preserve">    </w:t>
      </w:r>
    </w:p>
    <w:p w14:paraId="5D83B8DE" w14:textId="77777777" w:rsidR="000C6AEE" w:rsidRPr="000C6AEE" w:rsidRDefault="000C6AEE" w:rsidP="000C6AEE">
      <w:pPr>
        <w:pStyle w:val="BodyText"/>
      </w:pPr>
      <w:r w:rsidRPr="000C6AEE">
        <w:rPr>
          <w:b/>
          <w:bCs/>
        </w:rPr>
        <w:t>Review:</w:t>
      </w:r>
      <w:r w:rsidRPr="000C6AEE">
        <w:t xml:space="preserve"> </w:t>
      </w:r>
      <w:proofErr w:type="gramStart"/>
      <w:r w:rsidRPr="000C6AEE">
        <w:t>Similar to</w:t>
      </w:r>
      <w:proofErr w:type="gramEnd"/>
      <w:r w:rsidRPr="000C6AEE">
        <w:t xml:space="preserve"> confirming that the plan works, experienced LEMCs can run exercises to test procedures, processes and tools.</w:t>
      </w:r>
    </w:p>
    <w:p w14:paraId="42F9D70C" w14:textId="1AC00D04" w:rsidR="00140FB4" w:rsidRPr="00140FB4" w:rsidRDefault="00A40E58" w:rsidP="00D70575">
      <w:pPr>
        <w:pStyle w:val="Heading2"/>
      </w:pPr>
      <w:bookmarkStart w:id="19" w:name="_Toc214143328"/>
      <w:r>
        <w:t>Determine the aim and objectives</w:t>
      </w:r>
      <w:bookmarkEnd w:id="19"/>
    </w:p>
    <w:p w14:paraId="19175731" w14:textId="77777777" w:rsidR="00E5707D" w:rsidRDefault="006842DE" w:rsidP="006842DE">
      <w:pPr>
        <w:pStyle w:val="BodyText"/>
      </w:pPr>
      <w:bookmarkStart w:id="20" w:name="_Hlk211866250"/>
      <w:r w:rsidRPr="00B02E1B">
        <w:rPr>
          <w:b/>
          <w:bCs/>
        </w:rPr>
        <w:t>The exercise aim</w:t>
      </w:r>
      <w:r w:rsidRPr="00B02E1B">
        <w:t xml:space="preserve"> is a statement of intent based on the identified need. There should be only one aim, which leads to a series of objectives that will suggest the most appropriate style, size and complexity of the exercise.</w:t>
      </w:r>
      <w:r w:rsidRPr="00E5707D">
        <w:t xml:space="preserve"> </w:t>
      </w:r>
    </w:p>
    <w:p w14:paraId="28056A48" w14:textId="0A8EE80B" w:rsidR="00B13EE7" w:rsidRDefault="00E5707D" w:rsidP="006842DE">
      <w:pPr>
        <w:pStyle w:val="BodyText"/>
      </w:pPr>
      <w:r>
        <w:t xml:space="preserve">Disability inclusive exercising will generally aim to explore </w:t>
      </w:r>
      <w:r w:rsidR="00B13EE7" w:rsidRPr="00886A0D">
        <w:t xml:space="preserve">how emergency management arrangements, communication, coordination processes </w:t>
      </w:r>
      <w:r w:rsidR="00AE213B">
        <w:t xml:space="preserve">and collaboration with </w:t>
      </w:r>
      <w:r w:rsidR="00586490">
        <w:t xml:space="preserve">disability support organisations </w:t>
      </w:r>
      <w:r w:rsidR="00AE213B">
        <w:t xml:space="preserve">will address the extra support needs of people with disability in an </w:t>
      </w:r>
      <w:r w:rsidR="00B13EE7" w:rsidRPr="00886A0D">
        <w:t>emergency</w:t>
      </w:r>
      <w:r w:rsidR="00B13EE7">
        <w:t>.</w:t>
      </w:r>
    </w:p>
    <w:p w14:paraId="1CE02A2E" w14:textId="14392F2D" w:rsidR="00B13EE7" w:rsidRDefault="00B13EE7" w:rsidP="006842DE">
      <w:pPr>
        <w:pStyle w:val="BodyText"/>
      </w:pPr>
      <w:r>
        <w:t xml:space="preserve">Depending on the experience and capabilities of the LEMC the aim may be to explore disability considerations, issues and gaps in existing plans or to </w:t>
      </w:r>
      <w:r w:rsidR="00AE213B">
        <w:t xml:space="preserve">test or </w:t>
      </w:r>
      <w:r>
        <w:t>validate recently incorporated disability inclusive elements in plans and arrangements.</w:t>
      </w:r>
    </w:p>
    <w:bookmarkEnd w:id="20"/>
    <w:p w14:paraId="44A925E4" w14:textId="4EEAFE42" w:rsidR="00140FB4" w:rsidRDefault="006842DE" w:rsidP="0010331D">
      <w:pPr>
        <w:pStyle w:val="BodyText"/>
      </w:pPr>
      <w:r w:rsidRPr="004E77F3">
        <w:rPr>
          <w:b/>
          <w:bCs/>
        </w:rPr>
        <w:t>Exercise objectives</w:t>
      </w:r>
      <w:r>
        <w:t xml:space="preserve"> are specific, measurable, achievable, relevant and task-based statements describing what individuals, groups or agencies will achieve during the exercise. While there is only ever one aim, an exercise may have many objectives.</w:t>
      </w:r>
    </w:p>
    <w:p w14:paraId="28169B95" w14:textId="5B5D2EF5" w:rsidR="00CD084E" w:rsidRPr="00AB198F" w:rsidRDefault="00677028" w:rsidP="00CD084E">
      <w:pPr>
        <w:autoSpaceDE w:val="0"/>
        <w:autoSpaceDN w:val="0"/>
        <w:adjustRightInd w:val="0"/>
        <w:spacing w:before="0" w:after="0" w:line="240" w:lineRule="auto"/>
        <w:jc w:val="left"/>
        <w:rPr>
          <w:rFonts w:asciiTheme="minorHAnsi" w:hAnsiTheme="minorHAnsi"/>
          <w:color w:val="22272B" w:themeColor="text1"/>
          <w:szCs w:val="22"/>
          <w:lang w:eastAsia="zh-CN"/>
        </w:rPr>
      </w:pPr>
      <w:r w:rsidRPr="00AB198F">
        <w:rPr>
          <w:rFonts w:asciiTheme="minorHAnsi" w:hAnsiTheme="minorHAnsi"/>
          <w:color w:val="22272B" w:themeColor="text1"/>
          <w:szCs w:val="22"/>
          <w:lang w:eastAsia="zh-CN"/>
        </w:rPr>
        <w:t xml:space="preserve">Disability </w:t>
      </w:r>
      <w:r w:rsidR="001F65C9">
        <w:rPr>
          <w:rFonts w:asciiTheme="minorHAnsi" w:hAnsiTheme="minorHAnsi"/>
          <w:color w:val="22272B" w:themeColor="text1"/>
          <w:szCs w:val="22"/>
          <w:lang w:eastAsia="zh-CN"/>
        </w:rPr>
        <w:t>i</w:t>
      </w:r>
      <w:r w:rsidRPr="00AB198F">
        <w:rPr>
          <w:rFonts w:asciiTheme="minorHAnsi" w:hAnsiTheme="minorHAnsi"/>
          <w:color w:val="22272B" w:themeColor="text1"/>
          <w:szCs w:val="22"/>
          <w:lang w:eastAsia="zh-CN"/>
        </w:rPr>
        <w:t xml:space="preserve">nclusive </w:t>
      </w:r>
      <w:r w:rsidR="001F65C9">
        <w:rPr>
          <w:rFonts w:asciiTheme="minorHAnsi" w:hAnsiTheme="minorHAnsi"/>
          <w:color w:val="22272B" w:themeColor="text1"/>
          <w:szCs w:val="22"/>
          <w:lang w:eastAsia="zh-CN"/>
        </w:rPr>
        <w:t>e</w:t>
      </w:r>
      <w:r w:rsidRPr="00AB198F">
        <w:rPr>
          <w:rFonts w:asciiTheme="minorHAnsi" w:hAnsiTheme="minorHAnsi"/>
          <w:color w:val="22272B" w:themeColor="text1"/>
          <w:szCs w:val="22"/>
          <w:lang w:eastAsia="zh-CN"/>
        </w:rPr>
        <w:t xml:space="preserve">xercise </w:t>
      </w:r>
      <w:r w:rsidR="001F65C9">
        <w:rPr>
          <w:rFonts w:asciiTheme="minorHAnsi" w:hAnsiTheme="minorHAnsi"/>
          <w:color w:val="22272B" w:themeColor="text1"/>
          <w:szCs w:val="22"/>
          <w:lang w:eastAsia="zh-CN"/>
        </w:rPr>
        <w:t>o</w:t>
      </w:r>
      <w:r w:rsidRPr="00AB198F">
        <w:rPr>
          <w:rFonts w:asciiTheme="minorHAnsi" w:hAnsiTheme="minorHAnsi"/>
          <w:color w:val="22272B" w:themeColor="text1"/>
          <w:szCs w:val="22"/>
          <w:lang w:eastAsia="zh-CN"/>
        </w:rPr>
        <w:t xml:space="preserve">bjectives have been developed below to help inform exercise planning.  These are also contained in the Exercise </w:t>
      </w:r>
      <w:r w:rsidRPr="00EB5322">
        <w:rPr>
          <w:rFonts w:asciiTheme="minorHAnsi" w:hAnsiTheme="minorHAnsi"/>
          <w:color w:val="22272B" w:themeColor="text1"/>
          <w:szCs w:val="22"/>
          <w:lang w:eastAsia="zh-CN"/>
        </w:rPr>
        <w:t>Plan</w:t>
      </w:r>
      <w:r w:rsidR="001F65C9" w:rsidRPr="00EB5322">
        <w:rPr>
          <w:rFonts w:asciiTheme="minorHAnsi" w:hAnsiTheme="minorHAnsi"/>
          <w:color w:val="22272B" w:themeColor="text1"/>
          <w:szCs w:val="22"/>
          <w:lang w:eastAsia="zh-CN"/>
        </w:rPr>
        <w:t xml:space="preserve"> </w:t>
      </w:r>
      <w:r w:rsidR="009E7A2E">
        <w:rPr>
          <w:rFonts w:asciiTheme="minorHAnsi" w:hAnsiTheme="minorHAnsi"/>
          <w:color w:val="22272B" w:themeColor="text1"/>
          <w:szCs w:val="22"/>
          <w:lang w:eastAsia="zh-CN"/>
        </w:rPr>
        <w:t xml:space="preserve">template </w:t>
      </w:r>
      <w:r w:rsidR="001F65C9" w:rsidRPr="00EB5322">
        <w:rPr>
          <w:rFonts w:asciiTheme="minorHAnsi" w:hAnsiTheme="minorHAnsi"/>
          <w:color w:val="22272B" w:themeColor="text1"/>
          <w:szCs w:val="22"/>
          <w:lang w:eastAsia="zh-CN"/>
        </w:rPr>
        <w:t xml:space="preserve">(Appendix </w:t>
      </w:r>
      <w:r w:rsidR="00EB5322" w:rsidRPr="00EB5322">
        <w:rPr>
          <w:rFonts w:asciiTheme="minorHAnsi" w:hAnsiTheme="minorHAnsi"/>
          <w:color w:val="22272B" w:themeColor="text1"/>
          <w:szCs w:val="22"/>
          <w:lang w:eastAsia="zh-CN"/>
        </w:rPr>
        <w:t>1</w:t>
      </w:r>
      <w:r w:rsidR="006D08B5" w:rsidRPr="00EB5322">
        <w:rPr>
          <w:rFonts w:asciiTheme="minorHAnsi" w:hAnsiTheme="minorHAnsi"/>
          <w:color w:val="22272B" w:themeColor="text1"/>
          <w:szCs w:val="22"/>
          <w:lang w:eastAsia="zh-CN"/>
        </w:rPr>
        <w:t>),</w:t>
      </w:r>
      <w:r w:rsidR="006D08B5">
        <w:rPr>
          <w:rFonts w:asciiTheme="minorHAnsi" w:hAnsiTheme="minorHAnsi"/>
          <w:color w:val="22272B" w:themeColor="text1"/>
          <w:szCs w:val="22"/>
          <w:lang w:eastAsia="zh-CN"/>
        </w:rPr>
        <w:t xml:space="preserve"> </w:t>
      </w:r>
      <w:r w:rsidRPr="00AB198F">
        <w:rPr>
          <w:rFonts w:asciiTheme="minorHAnsi" w:hAnsiTheme="minorHAnsi"/>
          <w:color w:val="22272B" w:themeColor="text1"/>
          <w:szCs w:val="22"/>
          <w:lang w:eastAsia="zh-CN"/>
        </w:rPr>
        <w:t>along with a range of measures for each objective.</w:t>
      </w:r>
    </w:p>
    <w:p w14:paraId="48B6E0A4" w14:textId="647B63F6" w:rsidR="001F65C9" w:rsidRPr="00760523" w:rsidRDefault="001F65C9" w:rsidP="00FB0E47">
      <w:pPr>
        <w:pStyle w:val="ListNumber"/>
        <w:numPr>
          <w:ilvl w:val="0"/>
          <w:numId w:val="19"/>
        </w:numPr>
        <w:tabs>
          <w:tab w:val="left" w:pos="357"/>
          <w:tab w:val="left" w:pos="714"/>
          <w:tab w:val="left" w:pos="2552"/>
        </w:tabs>
        <w:jc w:val="both"/>
      </w:pPr>
      <w:r w:rsidRPr="00760523">
        <w:lastRenderedPageBreak/>
        <w:t xml:space="preserve">Test how effectively the EOC coordinates with the relevant Functional Areas including Transport, Health, and Welfare Services, local councils, emergency services, and community disability support agencies in addressing the extra support needs of people with disability. </w:t>
      </w:r>
    </w:p>
    <w:p w14:paraId="418FDB5E" w14:textId="682C9537" w:rsidR="001F65C9" w:rsidRPr="00760523" w:rsidRDefault="001F65C9" w:rsidP="002471D0">
      <w:pPr>
        <w:pStyle w:val="ListNumber"/>
        <w:numPr>
          <w:ilvl w:val="0"/>
          <w:numId w:val="19"/>
        </w:numPr>
        <w:tabs>
          <w:tab w:val="left" w:pos="357"/>
          <w:tab w:val="left" w:pos="714"/>
          <w:tab w:val="left" w:pos="2552"/>
        </w:tabs>
        <w:jc w:val="both"/>
      </w:pPr>
      <w:r w:rsidRPr="00760523">
        <w:t>Assess the adequacy of communication channels and information sharing mechanisms to ensure warnings, updates and information are accessible to all community members.</w:t>
      </w:r>
    </w:p>
    <w:p w14:paraId="46DF88E1" w14:textId="77777777" w:rsidR="001F65C9" w:rsidRPr="00760523" w:rsidRDefault="001F65C9" w:rsidP="001F65C9">
      <w:pPr>
        <w:pStyle w:val="ListNumber"/>
        <w:numPr>
          <w:ilvl w:val="0"/>
          <w:numId w:val="19"/>
        </w:numPr>
        <w:tabs>
          <w:tab w:val="left" w:pos="357"/>
          <w:tab w:val="left" w:pos="714"/>
          <w:tab w:val="left" w:pos="2552"/>
        </w:tabs>
        <w:jc w:val="both"/>
      </w:pPr>
      <w:r w:rsidRPr="00760523">
        <w:t xml:space="preserve">Assess the adequacy of existing systems and processes to deliver accessible emergency warnings, information and updates to all community members with disability. </w:t>
      </w:r>
    </w:p>
    <w:p w14:paraId="0821A417" w14:textId="77777777" w:rsidR="001F65C9" w:rsidRPr="00760523" w:rsidRDefault="001F65C9" w:rsidP="001F65C9">
      <w:pPr>
        <w:pStyle w:val="ListNumber"/>
        <w:numPr>
          <w:ilvl w:val="0"/>
          <w:numId w:val="19"/>
        </w:numPr>
        <w:tabs>
          <w:tab w:val="left" w:pos="357"/>
          <w:tab w:val="left" w:pos="714"/>
          <w:tab w:val="left" w:pos="2552"/>
        </w:tabs>
        <w:jc w:val="both"/>
      </w:pPr>
      <w:r w:rsidRPr="00760523">
        <w:t>Test the adequacy of EOC arrangements for providing timely, secure and accessible transport options to support evacuation of people with disability, their equipment and assistance animals.</w:t>
      </w:r>
    </w:p>
    <w:p w14:paraId="0DA0B94F" w14:textId="77777777" w:rsidR="001F65C9" w:rsidRPr="00760523" w:rsidRDefault="001F65C9" w:rsidP="001F65C9">
      <w:pPr>
        <w:pStyle w:val="ListNumber"/>
        <w:numPr>
          <w:ilvl w:val="0"/>
          <w:numId w:val="19"/>
        </w:numPr>
        <w:tabs>
          <w:tab w:val="left" w:pos="357"/>
          <w:tab w:val="left" w:pos="714"/>
          <w:tab w:val="left" w:pos="2552"/>
        </w:tabs>
        <w:jc w:val="both"/>
      </w:pPr>
      <w:r w:rsidRPr="00760523">
        <w:t>Assess the suitability and adequacy of evacuation centres and other shelter options in providing physically safe and accessible venues for people with disability.</w:t>
      </w:r>
    </w:p>
    <w:p w14:paraId="69F1D2F4" w14:textId="77777777" w:rsidR="001F65C9" w:rsidRPr="00760523" w:rsidRDefault="001F65C9" w:rsidP="001F65C9">
      <w:pPr>
        <w:pStyle w:val="ListNumber"/>
        <w:numPr>
          <w:ilvl w:val="0"/>
          <w:numId w:val="19"/>
        </w:numPr>
        <w:tabs>
          <w:tab w:val="left" w:pos="357"/>
          <w:tab w:val="left" w:pos="714"/>
          <w:tab w:val="left" w:pos="2552"/>
        </w:tabs>
        <w:jc w:val="both"/>
      </w:pPr>
      <w:r w:rsidRPr="00760523">
        <w:t xml:space="preserve">Explore how recovery committees, disability service providers and community organisations work together to ensure equitable access to recovery services and supports for people with disability during the early recovery phase. </w:t>
      </w:r>
    </w:p>
    <w:p w14:paraId="37A812F0" w14:textId="376F3972" w:rsidR="00432A66" w:rsidRDefault="0010331D" w:rsidP="00D70575">
      <w:pPr>
        <w:pStyle w:val="Heading2"/>
      </w:pPr>
      <w:bookmarkStart w:id="21" w:name="_Toc214143329"/>
      <w:r>
        <w:t>Confirm the scope</w:t>
      </w:r>
      <w:bookmarkEnd w:id="21"/>
    </w:p>
    <w:p w14:paraId="43F0227A" w14:textId="01B3BED5" w:rsidR="0056145C" w:rsidRDefault="00996AB3" w:rsidP="0056145C">
      <w:pPr>
        <w:pStyle w:val="BodyText"/>
      </w:pPr>
      <w:r>
        <w:t xml:space="preserve">Disability inclusive exercising </w:t>
      </w:r>
      <w:r w:rsidR="0056145C">
        <w:t xml:space="preserve">may address response, </w:t>
      </w:r>
      <w:r w:rsidR="00916BE7">
        <w:t>recovery,</w:t>
      </w:r>
      <w:r w:rsidR="0056145C">
        <w:t xml:space="preserve"> or both.</w:t>
      </w:r>
      <w:r w:rsidR="00916BE7">
        <w:t xml:space="preserve"> The scope should make this clear.</w:t>
      </w:r>
      <w:r>
        <w:t xml:space="preserve">  </w:t>
      </w:r>
    </w:p>
    <w:p w14:paraId="6E677E1B" w14:textId="06AC02E1" w:rsidR="0056145C" w:rsidRPr="00DC021B" w:rsidRDefault="0056145C" w:rsidP="0056145C">
      <w:pPr>
        <w:pStyle w:val="BodyText"/>
        <w:rPr>
          <w:b/>
          <w:bCs/>
        </w:rPr>
      </w:pPr>
      <w:bookmarkStart w:id="22" w:name="_Hlk211930816"/>
      <w:r w:rsidRPr="00DC021B">
        <w:rPr>
          <w:b/>
          <w:bCs/>
        </w:rPr>
        <w:t>In-scope issues may include:</w:t>
      </w:r>
      <w:r w:rsidR="00CB2610" w:rsidRPr="00DC021B">
        <w:rPr>
          <w:b/>
          <w:bCs/>
        </w:rPr>
        <w:t xml:space="preserve"> </w:t>
      </w:r>
    </w:p>
    <w:p w14:paraId="0E7D0F3A" w14:textId="1ED8FC6A" w:rsidR="0056145C" w:rsidRPr="0085281C" w:rsidRDefault="00A915F0" w:rsidP="0056145C">
      <w:pPr>
        <w:pStyle w:val="ListBullet"/>
      </w:pPr>
      <w:r w:rsidRPr="0085281C">
        <w:t>EOC c</w:t>
      </w:r>
      <w:r w:rsidR="0056145C" w:rsidRPr="0085281C">
        <w:t>ontrol and coordination structures</w:t>
      </w:r>
    </w:p>
    <w:p w14:paraId="32CD4495" w14:textId="77777777" w:rsidR="0085281C" w:rsidRPr="0085281C" w:rsidRDefault="0085281C" w:rsidP="0085281C">
      <w:pPr>
        <w:pStyle w:val="ListBullet"/>
      </w:pPr>
      <w:r w:rsidRPr="0085281C">
        <w:t>Coordination considerations from warning through impact to early recovery</w:t>
      </w:r>
    </w:p>
    <w:p w14:paraId="21059341" w14:textId="3797F339" w:rsidR="00A915F0" w:rsidRPr="0085281C" w:rsidRDefault="00A915F0" w:rsidP="0056145C">
      <w:pPr>
        <w:pStyle w:val="ListBullet"/>
      </w:pPr>
      <w:r w:rsidRPr="0085281C">
        <w:t>Roles, tasks and expectations of emergency services, functional areas and disability service providers</w:t>
      </w:r>
    </w:p>
    <w:p w14:paraId="3157AD5E" w14:textId="37FEA578" w:rsidR="00A915F0" w:rsidRDefault="0085281C" w:rsidP="0056145C">
      <w:pPr>
        <w:pStyle w:val="ListBullet"/>
      </w:pPr>
      <w:r>
        <w:t>E</w:t>
      </w:r>
      <w:r w:rsidR="00A915F0" w:rsidRPr="0085281C">
        <w:t>vacuation centre</w:t>
      </w:r>
      <w:r>
        <w:t xml:space="preserve"> accessibility</w:t>
      </w:r>
      <w:r w:rsidR="00A915F0" w:rsidRPr="0085281C">
        <w:t xml:space="preserve"> </w:t>
      </w:r>
    </w:p>
    <w:p w14:paraId="71DB7A95" w14:textId="1152F96D" w:rsidR="00647321" w:rsidRPr="0085281C" w:rsidRDefault="00647321" w:rsidP="0056145C">
      <w:pPr>
        <w:pStyle w:val="ListBullet"/>
      </w:pPr>
      <w:r>
        <w:t>Accessible transport options</w:t>
      </w:r>
    </w:p>
    <w:p w14:paraId="363ADC23" w14:textId="3F1EC1DD" w:rsidR="0056145C" w:rsidRPr="0085281C" w:rsidRDefault="00A915F0" w:rsidP="0056145C">
      <w:pPr>
        <w:pStyle w:val="ListBullet"/>
      </w:pPr>
      <w:r w:rsidRPr="0085281C">
        <w:t>Accessible c</w:t>
      </w:r>
      <w:r w:rsidR="0056145C" w:rsidRPr="0085281C">
        <w:t>ommunication</w:t>
      </w:r>
      <w:r w:rsidR="0085281C">
        <w:t>s</w:t>
      </w:r>
      <w:r w:rsidR="0056145C" w:rsidRPr="0085281C">
        <w:t xml:space="preserve"> and messaging</w:t>
      </w:r>
    </w:p>
    <w:p w14:paraId="6611DC4C" w14:textId="70D39096" w:rsidR="00A915F0" w:rsidRPr="0085281C" w:rsidRDefault="00A915F0" w:rsidP="00A915F0">
      <w:pPr>
        <w:pStyle w:val="ListBullet"/>
      </w:pPr>
      <w:r w:rsidRPr="0085281C">
        <w:t xml:space="preserve">Identifying resources and capabilities of disability support </w:t>
      </w:r>
      <w:r w:rsidR="00586490">
        <w:t xml:space="preserve">organisations </w:t>
      </w:r>
      <w:r w:rsidRPr="0085281C">
        <w:t>and people with disability</w:t>
      </w:r>
    </w:p>
    <w:p w14:paraId="118820B4" w14:textId="53155F81" w:rsidR="00760523" w:rsidRDefault="0085281C" w:rsidP="00CB2610">
      <w:pPr>
        <w:pStyle w:val="ListBullet"/>
      </w:pPr>
      <w:r w:rsidRPr="0085281C">
        <w:t>B</w:t>
      </w:r>
      <w:r w:rsidR="00A915F0" w:rsidRPr="0085281C">
        <w:t xml:space="preserve">uilding connections </w:t>
      </w:r>
      <w:r w:rsidRPr="0085281C">
        <w:t>and working in partnership with local disability representative</w:t>
      </w:r>
      <w:r w:rsidR="00085106">
        <w:t>s</w:t>
      </w:r>
      <w:r w:rsidRPr="0085281C">
        <w:t xml:space="preserve"> and advocacy agencies.</w:t>
      </w:r>
      <w:r w:rsidR="00A915F0" w:rsidRPr="0085281C">
        <w:t xml:space="preserve"> </w:t>
      </w:r>
    </w:p>
    <w:p w14:paraId="4BDF1928" w14:textId="72FF8592" w:rsidR="0056145C" w:rsidRPr="00DC021B" w:rsidRDefault="0056145C" w:rsidP="0056145C">
      <w:pPr>
        <w:pStyle w:val="BodyText"/>
        <w:rPr>
          <w:b/>
          <w:bCs/>
        </w:rPr>
      </w:pPr>
      <w:r w:rsidRPr="00DC021B">
        <w:rPr>
          <w:b/>
          <w:bCs/>
        </w:rPr>
        <w:t xml:space="preserve">Out-of-scope issues </w:t>
      </w:r>
      <w:r w:rsidR="0078773A" w:rsidRPr="00DC021B">
        <w:rPr>
          <w:b/>
          <w:bCs/>
        </w:rPr>
        <w:t>could include</w:t>
      </w:r>
      <w:r w:rsidRPr="00DC021B">
        <w:rPr>
          <w:b/>
          <w:bCs/>
        </w:rPr>
        <w:t>:</w:t>
      </w:r>
    </w:p>
    <w:p w14:paraId="48D4EB39" w14:textId="77777777" w:rsidR="0078773A" w:rsidRPr="00782347" w:rsidRDefault="0078773A" w:rsidP="0078773A">
      <w:pPr>
        <w:pStyle w:val="ListBullet"/>
      </w:pPr>
      <w:r w:rsidRPr="00782347">
        <w:t>Physical activation and set up of an EOC</w:t>
      </w:r>
    </w:p>
    <w:p w14:paraId="2B50BADB" w14:textId="77777777" w:rsidR="0078773A" w:rsidRPr="00A93AAC" w:rsidRDefault="0078773A" w:rsidP="0078773A">
      <w:pPr>
        <w:pStyle w:val="ListBullet"/>
      </w:pPr>
      <w:r>
        <w:t>Physical activation and set up of an evacuation centre</w:t>
      </w:r>
    </w:p>
    <w:p w14:paraId="531D3288" w14:textId="77777777" w:rsidR="0078773A" w:rsidRPr="00782347" w:rsidRDefault="0078773A" w:rsidP="0078773A">
      <w:pPr>
        <w:pStyle w:val="ListBullet"/>
      </w:pPr>
      <w:r w:rsidRPr="00782347">
        <w:t>Strategic issues decided at state level</w:t>
      </w:r>
    </w:p>
    <w:p w14:paraId="2AE56FB8" w14:textId="19A20C69" w:rsidR="0056145C" w:rsidRDefault="0056145C" w:rsidP="0056145C">
      <w:pPr>
        <w:pStyle w:val="BodyText"/>
      </w:pPr>
      <w:r>
        <w:t>The scope should also include the agencies</w:t>
      </w:r>
      <w:r w:rsidR="00996AB3">
        <w:t>,</w:t>
      </w:r>
      <w:r>
        <w:t xml:space="preserve"> organisations </w:t>
      </w:r>
      <w:r w:rsidR="00996AB3">
        <w:t>and stakeholders</w:t>
      </w:r>
      <w:r w:rsidR="0008458B">
        <w:t xml:space="preserve"> </w:t>
      </w:r>
      <w:r>
        <w:t xml:space="preserve">that will be participating, based on the need, aim and objectives. </w:t>
      </w:r>
      <w:r w:rsidR="0008458B">
        <w:t>Exercises that include a disability focus should always include disability representative stakeholders</w:t>
      </w:r>
      <w:bookmarkEnd w:id="22"/>
      <w:r w:rsidR="0008458B">
        <w:t>.</w:t>
      </w:r>
    </w:p>
    <w:p w14:paraId="6A3DEFBB" w14:textId="77777777" w:rsidR="003B5776" w:rsidRPr="00035B1C" w:rsidRDefault="003B5776" w:rsidP="003B5776">
      <w:pPr>
        <w:pStyle w:val="Heading2"/>
      </w:pPr>
      <w:bookmarkStart w:id="23" w:name="_Toc139554369"/>
      <w:bookmarkStart w:id="24" w:name="_Toc214143330"/>
      <w:r w:rsidRPr="00035B1C">
        <w:lastRenderedPageBreak/>
        <w:t>The exercise scenario</w:t>
      </w:r>
      <w:bookmarkEnd w:id="23"/>
      <w:bookmarkEnd w:id="24"/>
    </w:p>
    <w:p w14:paraId="03307991" w14:textId="253ABF2F" w:rsidR="003B5776" w:rsidRPr="00035B1C" w:rsidRDefault="003B5776" w:rsidP="003B5776">
      <w:pPr>
        <w:pStyle w:val="BodyText"/>
      </w:pPr>
      <w:bookmarkStart w:id="25" w:name="_Hlk211931624"/>
      <w:r w:rsidRPr="00012500">
        <w:t>The exercise scenario is central to the day’s activity. It should be based on local context,</w:t>
      </w:r>
      <w:r w:rsidRPr="00FB763D">
        <w:t xml:space="preserve"> risk factors and historical data of the LGA or region. </w:t>
      </w:r>
      <w:r>
        <w:t>Choose a</w:t>
      </w:r>
      <w:r w:rsidRPr="00FB763D">
        <w:t xml:space="preserve"> hazard relevant to the </w:t>
      </w:r>
      <w:r w:rsidR="007A147F">
        <w:t>LGA</w:t>
      </w:r>
      <w:r w:rsidRPr="00FB763D">
        <w:t xml:space="preserve">. It’s </w:t>
      </w:r>
      <w:r w:rsidR="00677EA0">
        <w:t xml:space="preserve">helpful </w:t>
      </w:r>
      <w:r w:rsidRPr="00FB763D">
        <w:t>to use a historical impact as the scenario basis. Develop the scenario with the local combat agency</w:t>
      </w:r>
      <w:r>
        <w:t xml:space="preserve"> for the identified hazard</w:t>
      </w:r>
      <w:r w:rsidRPr="00FB763D">
        <w:t>. Use the</w:t>
      </w:r>
      <w:r w:rsidR="007A147F">
        <w:t xml:space="preserve">ir </w:t>
      </w:r>
      <w:r w:rsidRPr="00FB763D">
        <w:t xml:space="preserve">technical and specialist advice as well </w:t>
      </w:r>
      <w:r w:rsidR="007A147F">
        <w:t>as the</w:t>
      </w:r>
      <w:r w:rsidRPr="00FB763D">
        <w:t xml:space="preserve"> local emergency management</w:t>
      </w:r>
      <w:r w:rsidRPr="00035B1C">
        <w:t xml:space="preserve"> plan and recovery plan to develop the impacts and consequences of the emergency in your scenario. The scenario should be realistic and complex enough to stretch thinking and test assumptions. </w:t>
      </w:r>
    </w:p>
    <w:p w14:paraId="51EE084F" w14:textId="0DD1E65F" w:rsidR="003B5776" w:rsidRPr="00035B1C" w:rsidRDefault="003B5776" w:rsidP="003B5776">
      <w:pPr>
        <w:pStyle w:val="BodyText"/>
      </w:pPr>
      <w:r w:rsidRPr="00FB763D">
        <w:t>The aim of the scenario is to set the context and background for discussions that can progress through the emergency phases from warning, through to response and recovery, depending on the need, aim and objectives</w:t>
      </w:r>
      <w:r w:rsidRPr="00035B1C">
        <w:t>.</w:t>
      </w:r>
      <w:r w:rsidR="004A33E7" w:rsidRPr="004A33E7">
        <w:t xml:space="preserve"> </w:t>
      </w:r>
      <w:r w:rsidR="004A33E7" w:rsidRPr="00EE5BBF">
        <w:t>Selected disability inclusive special ideas and injects can be incorporated into the scenario at relevant points.</w:t>
      </w:r>
    </w:p>
    <w:bookmarkEnd w:id="25"/>
    <w:p w14:paraId="22D6F1A8" w14:textId="77777777" w:rsidR="003B5776" w:rsidRPr="00035B1C" w:rsidRDefault="003B5776" w:rsidP="003B5776">
      <w:pPr>
        <w:pStyle w:val="BodyText"/>
      </w:pPr>
      <w:r w:rsidRPr="00035B1C">
        <w:t>The scenario will consist of a background (or general idea) and a series of injects, challenges or problems (special ideas) that tell the unfolding story and stimulate discussion</w:t>
      </w:r>
      <w:bookmarkStart w:id="26" w:name="_Hlk209099914"/>
      <w:r w:rsidRPr="00035B1C">
        <w:t xml:space="preserve">. Each inject should be discussed in the context of </w:t>
      </w:r>
    </w:p>
    <w:p w14:paraId="2B0182CA" w14:textId="77777777" w:rsidR="003B5776" w:rsidRPr="00035B1C" w:rsidRDefault="003B5776" w:rsidP="003B5776">
      <w:pPr>
        <w:pStyle w:val="ListBullet"/>
      </w:pPr>
      <w:r w:rsidRPr="00035B1C">
        <w:t>“what” (the inject)</w:t>
      </w:r>
    </w:p>
    <w:p w14:paraId="7403412B" w14:textId="77777777" w:rsidR="003B5776" w:rsidRPr="00035B1C" w:rsidRDefault="003B5776" w:rsidP="003B5776">
      <w:pPr>
        <w:pStyle w:val="ListBullet"/>
      </w:pPr>
      <w:r w:rsidRPr="00035B1C">
        <w:t>“</w:t>
      </w:r>
      <w:proofErr w:type="gramStart"/>
      <w:r w:rsidRPr="00035B1C">
        <w:t>so</w:t>
      </w:r>
      <w:proofErr w:type="gramEnd"/>
      <w:r w:rsidRPr="00035B1C">
        <w:t xml:space="preserve"> what” (what does the inject mean?)</w:t>
      </w:r>
    </w:p>
    <w:p w14:paraId="0F1BEE83" w14:textId="5AEADD39" w:rsidR="005D7D4D" w:rsidRDefault="003B5776" w:rsidP="00222F27">
      <w:pPr>
        <w:pStyle w:val="ListBullet"/>
      </w:pPr>
      <w:r>
        <w:t>“</w:t>
      </w:r>
      <w:proofErr w:type="gramStart"/>
      <w:r>
        <w:t>now</w:t>
      </w:r>
      <w:proofErr w:type="gramEnd"/>
      <w:r>
        <w:t xml:space="preserve"> what” (what do we do about it?).</w:t>
      </w:r>
      <w:bookmarkEnd w:id="26"/>
    </w:p>
    <w:p w14:paraId="1693E6AD" w14:textId="7763921B" w:rsidR="005D7D4D" w:rsidRDefault="005D7D4D" w:rsidP="005D7D4D">
      <w:pPr>
        <w:pStyle w:val="Heading2"/>
      </w:pPr>
      <w:bookmarkStart w:id="27" w:name="_Toc214143331"/>
      <w:r>
        <w:t xml:space="preserve">Disability </w:t>
      </w:r>
      <w:r w:rsidR="00840A3E">
        <w:t>i</w:t>
      </w:r>
      <w:r>
        <w:t xml:space="preserve">nclusive </w:t>
      </w:r>
      <w:r w:rsidR="00840A3E">
        <w:t>s</w:t>
      </w:r>
      <w:r>
        <w:t xml:space="preserve">pecial </w:t>
      </w:r>
      <w:r w:rsidR="00840A3E">
        <w:t>i</w:t>
      </w:r>
      <w:r>
        <w:t xml:space="preserve">deas and </w:t>
      </w:r>
      <w:r w:rsidR="00840A3E">
        <w:t>i</w:t>
      </w:r>
      <w:r>
        <w:t>njects</w:t>
      </w:r>
      <w:bookmarkEnd w:id="27"/>
    </w:p>
    <w:p w14:paraId="6C6BAB19" w14:textId="6DEBFBDC" w:rsidR="007A147F" w:rsidRDefault="007A147F" w:rsidP="00222F27">
      <w:pPr>
        <w:pStyle w:val="BodyText"/>
      </w:pPr>
      <w:bookmarkStart w:id="28" w:name="_Hlk211248963"/>
      <w:r>
        <w:t xml:space="preserve">Disability inclusive exercising </w:t>
      </w:r>
      <w:r w:rsidR="005F5744">
        <w:t>involves</w:t>
      </w:r>
      <w:r>
        <w:t xml:space="preserve"> using </w:t>
      </w:r>
      <w:r w:rsidR="00647321">
        <w:t>a</w:t>
      </w:r>
      <w:r>
        <w:t xml:space="preserve"> hazard scenario as the </w:t>
      </w:r>
      <w:r w:rsidR="005F5744">
        <w:t xml:space="preserve">overarching </w:t>
      </w:r>
      <w:r>
        <w:t xml:space="preserve">story line and incorporating a range of disability </w:t>
      </w:r>
      <w:r w:rsidRPr="001011EE">
        <w:t>focussed special ideas and injects</w:t>
      </w:r>
      <w:r w:rsidR="005F5744" w:rsidRPr="001011EE">
        <w:t xml:space="preserve"> throughout the exercise</w:t>
      </w:r>
      <w:r w:rsidRPr="001011EE">
        <w:t xml:space="preserve">.  The </w:t>
      </w:r>
      <w:r w:rsidR="005D7D4D" w:rsidRPr="001011EE">
        <w:t xml:space="preserve">Special Ideas and Injects Guide </w:t>
      </w:r>
      <w:r w:rsidR="005C3577" w:rsidRPr="001011EE">
        <w:t xml:space="preserve">(Appendix </w:t>
      </w:r>
      <w:r w:rsidR="001F28CA">
        <w:t>2</w:t>
      </w:r>
      <w:r w:rsidR="005C3577" w:rsidRPr="001011EE">
        <w:t>)</w:t>
      </w:r>
      <w:r w:rsidR="005D7D4D" w:rsidRPr="001011EE">
        <w:t xml:space="preserve"> </w:t>
      </w:r>
      <w:r w:rsidRPr="001011EE">
        <w:t>is designed</w:t>
      </w:r>
      <w:r w:rsidRPr="007A147F">
        <w:t xml:space="preserve"> to </w:t>
      </w:r>
      <w:r w:rsidR="00244D53">
        <w:t>suppor</w:t>
      </w:r>
      <w:r w:rsidR="0008458B">
        <w:t>t</w:t>
      </w:r>
      <w:r w:rsidRPr="007A147F">
        <w:t xml:space="preserve"> LEMCs</w:t>
      </w:r>
      <w:r w:rsidR="00244D53">
        <w:t xml:space="preserve"> in</w:t>
      </w:r>
      <w:r w:rsidRPr="007A147F">
        <w:t xml:space="preserve"> integrat</w:t>
      </w:r>
      <w:r w:rsidR="00244D53">
        <w:t>ing</w:t>
      </w:r>
      <w:r w:rsidRPr="007A147F">
        <w:t xml:space="preserve"> disability inclusive considerations into</w:t>
      </w:r>
      <w:r w:rsidR="00A372DF">
        <w:t xml:space="preserve"> any</w:t>
      </w:r>
      <w:r w:rsidRPr="007A147F">
        <w:t xml:space="preserve"> </w:t>
      </w:r>
      <w:r w:rsidR="007B7317">
        <w:t>hazard-based</w:t>
      </w:r>
      <w:r w:rsidR="00244D53">
        <w:t xml:space="preserve"> </w:t>
      </w:r>
      <w:r w:rsidRPr="007A147F">
        <w:t xml:space="preserve">emergency management exercise. </w:t>
      </w:r>
    </w:p>
    <w:p w14:paraId="1237B7EC" w14:textId="3EE92B7D" w:rsidR="0060374E" w:rsidRDefault="007A147F" w:rsidP="0060374E">
      <w:pPr>
        <w:pStyle w:val="BodyText"/>
      </w:pPr>
      <w:r w:rsidRPr="007A147F">
        <w:t>LEMC’s may choose to conduct an exercise with a dedicated focus on exploring, testing and strengthening disability inclusive actions by</w:t>
      </w:r>
      <w:r w:rsidR="005F5744">
        <w:t xml:space="preserve"> incorporating</w:t>
      </w:r>
      <w:r w:rsidRPr="007A147F">
        <w:t xml:space="preserve"> the </w:t>
      </w:r>
      <w:r w:rsidR="005F5744">
        <w:t xml:space="preserve">full </w:t>
      </w:r>
      <w:r w:rsidRPr="007A147F">
        <w:t xml:space="preserve">sequence of special ideas </w:t>
      </w:r>
      <w:r w:rsidR="0060374E">
        <w:t>throughout</w:t>
      </w:r>
      <w:r w:rsidR="005F5744">
        <w:t xml:space="preserve"> t</w:t>
      </w:r>
      <w:r w:rsidRPr="007A147F">
        <w:t>he exercise storyline.</w:t>
      </w:r>
      <w:r w:rsidR="00244D53">
        <w:t xml:space="preserve">  </w:t>
      </w:r>
      <w:r w:rsidR="005F5744">
        <w:t>Alternatively, exercise planning teams can use t</w:t>
      </w:r>
      <w:r w:rsidRPr="007A147F">
        <w:t xml:space="preserve">he Guide to select </w:t>
      </w:r>
      <w:r w:rsidR="0060374E">
        <w:t>specific</w:t>
      </w:r>
      <w:r w:rsidRPr="007A147F">
        <w:t xml:space="preserve"> special ideas </w:t>
      </w:r>
      <w:r w:rsidR="0060374E">
        <w:t xml:space="preserve">to include </w:t>
      </w:r>
      <w:r w:rsidR="00244D53">
        <w:t>at</w:t>
      </w:r>
      <w:r w:rsidR="0060374E">
        <w:t xml:space="preserve"> a few</w:t>
      </w:r>
      <w:r w:rsidR="00244D53">
        <w:t xml:space="preserve"> </w:t>
      </w:r>
      <w:r w:rsidR="0060374E">
        <w:t xml:space="preserve">targeted points </w:t>
      </w:r>
      <w:r w:rsidR="005F5744">
        <w:t>within</w:t>
      </w:r>
      <w:r w:rsidRPr="007A147F">
        <w:t xml:space="preserve"> </w:t>
      </w:r>
      <w:r w:rsidR="00244D53">
        <w:t>the</w:t>
      </w:r>
      <w:r w:rsidR="00222F27">
        <w:t xml:space="preserve"> </w:t>
      </w:r>
      <w:r w:rsidRPr="007A147F">
        <w:t>scenario</w:t>
      </w:r>
      <w:r w:rsidR="0060374E">
        <w:t>.</w:t>
      </w:r>
    </w:p>
    <w:bookmarkEnd w:id="28"/>
    <w:p w14:paraId="1F638770" w14:textId="4E57241D" w:rsidR="007A147F" w:rsidRDefault="0060374E" w:rsidP="0060374E">
      <w:pPr>
        <w:pStyle w:val="BodyText"/>
      </w:pPr>
      <w:r>
        <w:t xml:space="preserve">The Guide can also be used to integrate special ideas and injects into </w:t>
      </w:r>
      <w:r w:rsidR="00222F27">
        <w:t>off the shelf exercise scenarios</w:t>
      </w:r>
      <w:r w:rsidR="005F5744">
        <w:t>. This approach allows for disability inclusion to be embedded as a core element</w:t>
      </w:r>
      <w:r w:rsidR="007A147F" w:rsidRPr="007A147F">
        <w:t xml:space="preserve"> of every emergency management exercise</w:t>
      </w:r>
      <w:r w:rsidR="00222F27">
        <w:t>, regardless of its</w:t>
      </w:r>
      <w:r w:rsidR="00244D53">
        <w:t xml:space="preserve"> hazard,</w:t>
      </w:r>
      <w:r w:rsidR="00222F27">
        <w:t xml:space="preserve"> scale or focus</w:t>
      </w:r>
      <w:r w:rsidR="007A147F" w:rsidRPr="007A147F">
        <w:t xml:space="preserve">.   </w:t>
      </w:r>
    </w:p>
    <w:p w14:paraId="22931306" w14:textId="397DA493" w:rsidR="00035B1C" w:rsidRPr="00035B1C" w:rsidRDefault="00035B1C" w:rsidP="001006A4">
      <w:pPr>
        <w:pStyle w:val="Heading1"/>
      </w:pPr>
      <w:bookmarkStart w:id="29" w:name="_Toc211500279"/>
      <w:bookmarkStart w:id="30" w:name="_Toc211500383"/>
      <w:bookmarkStart w:id="31" w:name="_Toc139554365"/>
      <w:bookmarkStart w:id="32" w:name="_Toc214143332"/>
      <w:bookmarkEnd w:id="29"/>
      <w:bookmarkEnd w:id="30"/>
      <w:r w:rsidRPr="00035B1C">
        <w:t>Exercise design</w:t>
      </w:r>
      <w:bookmarkEnd w:id="31"/>
      <w:bookmarkEnd w:id="32"/>
      <w:r w:rsidR="00371B1C">
        <w:t xml:space="preserve"> </w:t>
      </w:r>
    </w:p>
    <w:p w14:paraId="7F4D8047" w14:textId="0FCC4903" w:rsidR="00035B1C" w:rsidRPr="00222F27" w:rsidRDefault="00035B1C" w:rsidP="00035B1C">
      <w:pPr>
        <w:pStyle w:val="BodyText"/>
      </w:pPr>
      <w:r w:rsidRPr="00222F27">
        <w:t xml:space="preserve">The exercise style is based on the aim and objectives. </w:t>
      </w:r>
      <w:r w:rsidR="00FD3E50">
        <w:t>This Toolkit is primarily structured to support</w:t>
      </w:r>
      <w:r w:rsidR="00FD3E50" w:rsidRPr="00222F27">
        <w:t xml:space="preserve"> </w:t>
      </w:r>
      <w:r w:rsidRPr="00222F27">
        <w:rPr>
          <w:b/>
          <w:bCs/>
        </w:rPr>
        <w:t>discussion style</w:t>
      </w:r>
      <w:r w:rsidRPr="00222F27">
        <w:t xml:space="preserve"> exercise</w:t>
      </w:r>
      <w:r w:rsidR="00FD3E50">
        <w:t>s.</w:t>
      </w:r>
      <w:r w:rsidRPr="00222F27">
        <w:t xml:space="preserve"> </w:t>
      </w:r>
      <w:r w:rsidR="00FD3E50">
        <w:t>This exercise style is</w:t>
      </w:r>
      <w:r w:rsidRPr="00222F27">
        <w:t xml:space="preserve"> appropriate for most exercises exploring issues </w:t>
      </w:r>
      <w:r w:rsidR="007E3E16" w:rsidRPr="00222F27">
        <w:t>and identifying gaps in</w:t>
      </w:r>
      <w:r w:rsidRPr="00222F27">
        <w:t xml:space="preserve"> </w:t>
      </w:r>
      <w:r w:rsidR="009E709C" w:rsidRPr="00222F27">
        <w:t>disability inclusion</w:t>
      </w:r>
      <w:r w:rsidRPr="00222F27">
        <w:t>, validating plans</w:t>
      </w:r>
      <w:r w:rsidR="007E3E16" w:rsidRPr="00222F27">
        <w:t xml:space="preserve"> and </w:t>
      </w:r>
      <w:r w:rsidRPr="00222F27">
        <w:t xml:space="preserve">engaging with stakeholders. </w:t>
      </w:r>
    </w:p>
    <w:p w14:paraId="5B3F1F59" w14:textId="77777777" w:rsidR="00035B1C" w:rsidRPr="00035B1C" w:rsidRDefault="00035B1C" w:rsidP="00035B1C">
      <w:pPr>
        <w:pStyle w:val="BodyText"/>
      </w:pPr>
      <w:r w:rsidRPr="00222F27">
        <w:t>Discussion exercises are built around telling a story—the scenario. Participants can explore issues</w:t>
      </w:r>
      <w:r w:rsidRPr="00035B1C">
        <w:t xml:space="preserve"> in depth and provide verbal responses to situations. The exercise can cover different time periods, from when warnings are received, through response into recovery. Discussion exercises are useful for developing agreed approaches, assessing </w:t>
      </w:r>
      <w:r w:rsidRPr="00035B1C">
        <w:lastRenderedPageBreak/>
        <w:t>plan effectiveness, building relationships, and exploring novel ideas or approaches. Discussion exercises often involve decision-makers brainstorming solutions to problems</w:t>
      </w:r>
      <w:r w:rsidRPr="00035B1C">
        <w:rPr>
          <w:vertAlign w:val="superscript"/>
        </w:rPr>
        <w:footnoteReference w:id="5"/>
      </w:r>
      <w:r w:rsidRPr="00035B1C">
        <w:t xml:space="preserve">. </w:t>
      </w:r>
    </w:p>
    <w:p w14:paraId="1FA28767" w14:textId="2B19A772" w:rsidR="00035B1C" w:rsidRPr="00035B1C" w:rsidRDefault="00035B1C" w:rsidP="00035B1C">
      <w:pPr>
        <w:pStyle w:val="BodyText"/>
      </w:pPr>
      <w:r w:rsidRPr="00035B1C">
        <w:t xml:space="preserve">Discussion exercises are an effective way to exercise </w:t>
      </w:r>
      <w:r w:rsidR="007E3E16">
        <w:t>disability inclusion</w:t>
      </w:r>
      <w:r w:rsidR="005F1E8B">
        <w:t>. They</w:t>
      </w:r>
      <w:r w:rsidRPr="00035B1C">
        <w:t xml:space="preserve"> provide the opportunity to explore and build a conceptual understanding of issues, </w:t>
      </w:r>
      <w:r w:rsidR="007E3E16">
        <w:t xml:space="preserve">identify </w:t>
      </w:r>
      <w:r w:rsidR="00A22102">
        <w:t>gaps,</w:t>
      </w:r>
      <w:r w:rsidR="00121053">
        <w:t xml:space="preserve"> </w:t>
      </w:r>
      <w:r w:rsidRPr="00035B1C">
        <w:t xml:space="preserve">test ideas and build relationships. </w:t>
      </w:r>
    </w:p>
    <w:p w14:paraId="696E2F3F" w14:textId="50FA8438" w:rsidR="00035B1C" w:rsidRPr="00035B1C" w:rsidRDefault="00035B1C" w:rsidP="002A14C2">
      <w:pPr>
        <w:pStyle w:val="Heading2"/>
      </w:pPr>
      <w:bookmarkStart w:id="33" w:name="_Toc211500281"/>
      <w:bookmarkStart w:id="34" w:name="_Toc211500385"/>
      <w:bookmarkStart w:id="35" w:name="_Toc211500282"/>
      <w:bookmarkStart w:id="36" w:name="_Toc211500386"/>
      <w:bookmarkStart w:id="37" w:name="_Toc211500283"/>
      <w:bookmarkStart w:id="38" w:name="_Toc211500387"/>
      <w:bookmarkStart w:id="39" w:name="_Toc139554366"/>
      <w:bookmarkStart w:id="40" w:name="_Toc214143333"/>
      <w:bookmarkEnd w:id="33"/>
      <w:bookmarkEnd w:id="34"/>
      <w:bookmarkEnd w:id="35"/>
      <w:bookmarkEnd w:id="36"/>
      <w:bookmarkEnd w:id="37"/>
      <w:bookmarkEnd w:id="38"/>
      <w:r w:rsidRPr="00035B1C">
        <w:t xml:space="preserve">Exercise planning </w:t>
      </w:r>
      <w:bookmarkEnd w:id="39"/>
      <w:r w:rsidR="002A259D">
        <w:t>group</w:t>
      </w:r>
      <w:bookmarkEnd w:id="40"/>
    </w:p>
    <w:p w14:paraId="5A21D0CA" w14:textId="7A6FBEF2" w:rsidR="00937D2E" w:rsidRDefault="00937D2E" w:rsidP="004F56B3">
      <w:pPr>
        <w:pStyle w:val="BodyText"/>
      </w:pPr>
      <w:bookmarkStart w:id="41" w:name="_Hlk210839976"/>
      <w:r w:rsidRPr="00012500">
        <w:t xml:space="preserve">An exercise planning </w:t>
      </w:r>
      <w:r w:rsidR="003440B6" w:rsidRPr="00012500">
        <w:t>team</w:t>
      </w:r>
      <w:r w:rsidRPr="00012500">
        <w:t xml:space="preserve"> will be established to lead the planning and preparation of an</w:t>
      </w:r>
      <w:r w:rsidRPr="00937D2E">
        <w:t xml:space="preserve"> exercise. </w:t>
      </w:r>
      <w:r>
        <w:t>This group should include:</w:t>
      </w:r>
    </w:p>
    <w:p w14:paraId="51336478" w14:textId="77777777" w:rsidR="00937D2E" w:rsidRPr="00937D2E" w:rsidRDefault="00937D2E" w:rsidP="006D0F3F">
      <w:pPr>
        <w:pStyle w:val="ListParagraph"/>
        <w:numPr>
          <w:ilvl w:val="0"/>
          <w:numId w:val="11"/>
        </w:numPr>
        <w:tabs>
          <w:tab w:val="left" w:pos="357"/>
          <w:tab w:val="left" w:pos="714"/>
          <w:tab w:val="left" w:pos="2552"/>
        </w:tabs>
        <w:suppressAutoHyphens/>
        <w:spacing w:after="0" w:line="240" w:lineRule="auto"/>
        <w:rPr>
          <w:rFonts w:ascii="Public Sans Light" w:eastAsia="Arial" w:hAnsi="Public Sans Light" w:cs="Arial"/>
          <w:color w:val="22272B" w:themeColor="text1"/>
          <w:szCs w:val="20"/>
        </w:rPr>
      </w:pPr>
      <w:r w:rsidRPr="00937D2E">
        <w:rPr>
          <w:rFonts w:ascii="Public Sans Light" w:eastAsia="Arial" w:hAnsi="Public Sans Light" w:cs="Arial"/>
          <w:color w:val="22272B" w:themeColor="text1"/>
          <w:szCs w:val="20"/>
        </w:rPr>
        <w:t>LEMC representatives</w:t>
      </w:r>
    </w:p>
    <w:p w14:paraId="2334FC35" w14:textId="0C648622" w:rsidR="00937D2E" w:rsidRPr="00937D2E" w:rsidRDefault="00F62A90" w:rsidP="006D0F3F">
      <w:pPr>
        <w:pStyle w:val="ListParagraph"/>
        <w:numPr>
          <w:ilvl w:val="0"/>
          <w:numId w:val="11"/>
        </w:numPr>
        <w:tabs>
          <w:tab w:val="left" w:pos="357"/>
          <w:tab w:val="left" w:pos="714"/>
          <w:tab w:val="left" w:pos="2552"/>
        </w:tabs>
        <w:suppressAutoHyphens/>
        <w:spacing w:after="0" w:line="240" w:lineRule="auto"/>
        <w:rPr>
          <w:rFonts w:ascii="Public Sans Light" w:eastAsia="Arial" w:hAnsi="Public Sans Light" w:cs="Arial"/>
          <w:color w:val="22272B" w:themeColor="text1"/>
          <w:szCs w:val="20"/>
        </w:rPr>
      </w:pPr>
      <w:r>
        <w:rPr>
          <w:rFonts w:ascii="Public Sans Light" w:eastAsia="Arial" w:hAnsi="Public Sans Light" w:cs="Arial"/>
          <w:color w:val="22272B" w:themeColor="text1"/>
          <w:szCs w:val="20"/>
        </w:rPr>
        <w:t>c</w:t>
      </w:r>
      <w:r w:rsidR="00937D2E" w:rsidRPr="00937D2E">
        <w:rPr>
          <w:rFonts w:ascii="Public Sans Light" w:eastAsia="Arial" w:hAnsi="Public Sans Light" w:cs="Arial"/>
          <w:color w:val="22272B" w:themeColor="text1"/>
          <w:szCs w:val="20"/>
        </w:rPr>
        <w:t xml:space="preserve">ombat agency </w:t>
      </w:r>
      <w:r w:rsidR="00A372DF">
        <w:rPr>
          <w:rFonts w:ascii="Public Sans Light" w:eastAsia="Arial" w:hAnsi="Public Sans Light" w:cs="Arial"/>
          <w:color w:val="22272B" w:themeColor="text1"/>
          <w:szCs w:val="20"/>
        </w:rPr>
        <w:t>representative</w:t>
      </w:r>
      <w:r w:rsidR="0070709C">
        <w:rPr>
          <w:rFonts w:ascii="Public Sans Light" w:eastAsia="Arial" w:hAnsi="Public Sans Light" w:cs="Arial"/>
          <w:color w:val="22272B" w:themeColor="text1"/>
          <w:szCs w:val="20"/>
        </w:rPr>
        <w:t>s</w:t>
      </w:r>
      <w:r w:rsidR="00A372DF">
        <w:rPr>
          <w:rFonts w:ascii="Public Sans Light" w:eastAsia="Arial" w:hAnsi="Public Sans Light" w:cs="Arial"/>
          <w:color w:val="22272B" w:themeColor="text1"/>
          <w:szCs w:val="20"/>
        </w:rPr>
        <w:t xml:space="preserve"> to provide technical advice on </w:t>
      </w:r>
      <w:r w:rsidR="00937D2E" w:rsidRPr="00937D2E">
        <w:rPr>
          <w:rFonts w:ascii="Public Sans Light" w:eastAsia="Arial" w:hAnsi="Public Sans Light" w:cs="Arial"/>
          <w:color w:val="22272B" w:themeColor="text1"/>
          <w:szCs w:val="20"/>
        </w:rPr>
        <w:t xml:space="preserve">the hazard scenario  </w:t>
      </w:r>
    </w:p>
    <w:p w14:paraId="42BC3753" w14:textId="4FF7FB97" w:rsidR="00937D2E" w:rsidRPr="00937D2E" w:rsidRDefault="00F62A90" w:rsidP="006D0F3F">
      <w:pPr>
        <w:pStyle w:val="ListParagraph"/>
        <w:numPr>
          <w:ilvl w:val="0"/>
          <w:numId w:val="11"/>
        </w:numPr>
        <w:tabs>
          <w:tab w:val="left" w:pos="357"/>
          <w:tab w:val="left" w:pos="714"/>
          <w:tab w:val="left" w:pos="2552"/>
        </w:tabs>
        <w:suppressAutoHyphens/>
        <w:spacing w:after="0" w:line="240" w:lineRule="auto"/>
        <w:rPr>
          <w:rFonts w:ascii="Public Sans Light" w:eastAsia="Arial" w:hAnsi="Public Sans Light" w:cs="Arial"/>
          <w:color w:val="22272B" w:themeColor="text1"/>
          <w:szCs w:val="20"/>
        </w:rPr>
      </w:pPr>
      <w:r>
        <w:rPr>
          <w:rFonts w:ascii="Public Sans Light" w:eastAsia="Arial" w:hAnsi="Public Sans Light" w:cs="Arial"/>
          <w:color w:val="22272B" w:themeColor="text1"/>
          <w:szCs w:val="20"/>
        </w:rPr>
        <w:t>r</w:t>
      </w:r>
      <w:r w:rsidR="00937D2E" w:rsidRPr="00937D2E">
        <w:rPr>
          <w:rFonts w:ascii="Public Sans Light" w:eastAsia="Arial" w:hAnsi="Public Sans Light" w:cs="Arial"/>
          <w:color w:val="22272B" w:themeColor="text1"/>
          <w:szCs w:val="20"/>
        </w:rPr>
        <w:t>elevant functional areas and supporting agencies</w:t>
      </w:r>
    </w:p>
    <w:p w14:paraId="070E6549" w14:textId="5D46CD8D" w:rsidR="00937D2E" w:rsidRDefault="00F62A90" w:rsidP="006D0F3F">
      <w:pPr>
        <w:pStyle w:val="ListParagraph"/>
        <w:numPr>
          <w:ilvl w:val="0"/>
          <w:numId w:val="11"/>
        </w:numPr>
        <w:tabs>
          <w:tab w:val="left" w:pos="357"/>
          <w:tab w:val="left" w:pos="714"/>
          <w:tab w:val="left" w:pos="2552"/>
        </w:tabs>
        <w:suppressAutoHyphens/>
        <w:spacing w:after="0" w:line="240" w:lineRule="auto"/>
        <w:rPr>
          <w:rFonts w:ascii="Public Sans Light" w:eastAsia="Arial" w:hAnsi="Public Sans Light" w:cs="Arial"/>
          <w:color w:val="22272B" w:themeColor="text1"/>
          <w:szCs w:val="20"/>
        </w:rPr>
      </w:pPr>
      <w:r>
        <w:rPr>
          <w:rFonts w:ascii="Public Sans Light" w:eastAsia="Arial" w:hAnsi="Public Sans Light" w:cs="Arial"/>
          <w:color w:val="22272B" w:themeColor="text1"/>
          <w:szCs w:val="20"/>
        </w:rPr>
        <w:t>e</w:t>
      </w:r>
      <w:r w:rsidR="00937D2E" w:rsidRPr="00937D2E">
        <w:rPr>
          <w:rFonts w:ascii="Public Sans Light" w:eastAsia="Arial" w:hAnsi="Public Sans Light" w:cs="Arial"/>
          <w:color w:val="22272B" w:themeColor="text1"/>
          <w:szCs w:val="20"/>
        </w:rPr>
        <w:t>xperienced exercise planning and facilitation specialist/s</w:t>
      </w:r>
    </w:p>
    <w:p w14:paraId="14CF2D54" w14:textId="7FB46E10" w:rsidR="006A57D3" w:rsidRPr="00937D2E" w:rsidRDefault="006A57D3" w:rsidP="006D0F3F">
      <w:pPr>
        <w:pStyle w:val="ListParagraph"/>
        <w:numPr>
          <w:ilvl w:val="0"/>
          <w:numId w:val="11"/>
        </w:numPr>
        <w:tabs>
          <w:tab w:val="left" w:pos="357"/>
          <w:tab w:val="left" w:pos="714"/>
          <w:tab w:val="left" w:pos="2552"/>
        </w:tabs>
        <w:suppressAutoHyphens/>
        <w:spacing w:after="0" w:line="240" w:lineRule="auto"/>
        <w:rPr>
          <w:rFonts w:ascii="Public Sans Light" w:eastAsia="Arial" w:hAnsi="Public Sans Light" w:cs="Arial"/>
          <w:color w:val="22272B" w:themeColor="text1"/>
          <w:szCs w:val="20"/>
        </w:rPr>
      </w:pPr>
      <w:r>
        <w:rPr>
          <w:rFonts w:ascii="Public Sans Light" w:eastAsia="Arial" w:hAnsi="Public Sans Light" w:cs="Arial"/>
          <w:color w:val="22272B" w:themeColor="text1"/>
          <w:szCs w:val="20"/>
        </w:rPr>
        <w:t>disability inclusion advisor</w:t>
      </w:r>
      <w:r w:rsidR="004B6FC6" w:rsidRPr="00563B07">
        <w:rPr>
          <w:rFonts w:ascii="Public Sans Light" w:eastAsia="Arial" w:hAnsi="Public Sans Light" w:cs="Arial"/>
          <w:b/>
          <w:bCs/>
          <w:color w:val="22272B" w:themeColor="text1"/>
          <w:szCs w:val="20"/>
        </w:rPr>
        <w:t>*</w:t>
      </w:r>
    </w:p>
    <w:p w14:paraId="2C36CCDD" w14:textId="7956BBED" w:rsidR="00937D2E" w:rsidRPr="003B0FE8" w:rsidRDefault="00F62A90" w:rsidP="006D0F3F">
      <w:pPr>
        <w:pStyle w:val="ListParagraph"/>
        <w:numPr>
          <w:ilvl w:val="0"/>
          <w:numId w:val="11"/>
        </w:numPr>
        <w:tabs>
          <w:tab w:val="left" w:pos="357"/>
          <w:tab w:val="left" w:pos="714"/>
          <w:tab w:val="left" w:pos="2552"/>
        </w:tabs>
        <w:suppressAutoHyphens/>
        <w:spacing w:after="0" w:line="240" w:lineRule="auto"/>
      </w:pPr>
      <w:r>
        <w:rPr>
          <w:rFonts w:ascii="Public Sans Light" w:eastAsia="Arial" w:hAnsi="Public Sans Light" w:cs="Arial"/>
          <w:color w:val="22272B" w:themeColor="text1"/>
          <w:szCs w:val="20"/>
        </w:rPr>
        <w:t>o</w:t>
      </w:r>
      <w:r w:rsidR="00937D2E" w:rsidRPr="00937D2E">
        <w:rPr>
          <w:rFonts w:ascii="Public Sans Light" w:eastAsia="Arial" w:hAnsi="Public Sans Light" w:cs="Arial"/>
          <w:color w:val="22272B" w:themeColor="text1"/>
          <w:szCs w:val="20"/>
        </w:rPr>
        <w:t>ther key stakeholders as required</w:t>
      </w:r>
    </w:p>
    <w:p w14:paraId="09F212C4" w14:textId="77777777" w:rsidR="003B0FE8" w:rsidRDefault="003B0FE8" w:rsidP="003B0FE8">
      <w:pPr>
        <w:pStyle w:val="BodyText"/>
      </w:pPr>
      <w:r w:rsidRPr="00563B07">
        <w:rPr>
          <w:b/>
          <w:bCs/>
        </w:rPr>
        <w:t>*</w:t>
      </w:r>
      <w:r>
        <w:t xml:space="preserve">The Disability Inclusion Advisor provides expert guidance to ensure that disability inclusion is embedded throughout the exercise design, delivery and evaluation.  Their role is to advise the exercise planning group on applying the principles of accessibility, inclusion and equity into the exercise. </w:t>
      </w:r>
      <w:r w:rsidRPr="00631475">
        <w:t>The Disability Advisor supports the team to identify potential barriers faced by people with disability in emergency situations and to develop realistic, respectful, and constructive ways to explore these challenges within the exercise</w:t>
      </w:r>
      <w:r>
        <w:t xml:space="preserve">. </w:t>
      </w:r>
      <w:r w:rsidRPr="009B1457">
        <w:t>They may also help connect the planning team with local disability networks, advocates, and service providers</w:t>
      </w:r>
      <w:r>
        <w:t>.</w:t>
      </w:r>
    </w:p>
    <w:p w14:paraId="26C69DCE" w14:textId="77777777" w:rsidR="003B0FE8" w:rsidRDefault="003B0FE8" w:rsidP="003B0FE8">
      <w:pPr>
        <w:pStyle w:val="BodyText"/>
      </w:pPr>
      <w:r>
        <w:t>Disability Inclusion Advisors may come from:</w:t>
      </w:r>
    </w:p>
    <w:p w14:paraId="2CA0AEF2" w14:textId="77777777" w:rsidR="003B0FE8" w:rsidRDefault="003B0FE8" w:rsidP="003B0FE8">
      <w:pPr>
        <w:pStyle w:val="BodyText"/>
        <w:numPr>
          <w:ilvl w:val="0"/>
          <w:numId w:val="11"/>
        </w:numPr>
        <w:jc w:val="both"/>
      </w:pPr>
      <w:r>
        <w:t>Disability Inclusion Officers from local councils or state government agencies</w:t>
      </w:r>
    </w:p>
    <w:p w14:paraId="2B643BDA" w14:textId="3C79AD8E" w:rsidR="003B0FE8" w:rsidRDefault="003B0FE8" w:rsidP="003B0FE8">
      <w:pPr>
        <w:pStyle w:val="BodyText"/>
        <w:numPr>
          <w:ilvl w:val="0"/>
          <w:numId w:val="11"/>
        </w:numPr>
        <w:jc w:val="both"/>
      </w:pPr>
      <w:r>
        <w:t xml:space="preserve">Representatives from a council </w:t>
      </w:r>
      <w:r w:rsidRPr="00C26958">
        <w:t>Disability Access and Inclusion Advisory Committee (DAIAIC)</w:t>
      </w:r>
      <w:r w:rsidR="00512E0F">
        <w:t>**</w:t>
      </w:r>
    </w:p>
    <w:p w14:paraId="3F58EE0A" w14:textId="77777777" w:rsidR="003B0FE8" w:rsidRDefault="003B0FE8" w:rsidP="003B0FE8">
      <w:pPr>
        <w:pStyle w:val="BodyText"/>
        <w:numPr>
          <w:ilvl w:val="0"/>
          <w:numId w:val="11"/>
        </w:numPr>
        <w:jc w:val="both"/>
      </w:pPr>
      <w:r>
        <w:t>Community Development Officers with responsibility for inclusion, diversity, or accessibility portfolios</w:t>
      </w:r>
    </w:p>
    <w:p w14:paraId="51B0D949" w14:textId="77777777" w:rsidR="003B0FE8" w:rsidRDefault="003B0FE8" w:rsidP="003B0FE8">
      <w:pPr>
        <w:pStyle w:val="BodyText"/>
        <w:numPr>
          <w:ilvl w:val="0"/>
          <w:numId w:val="11"/>
        </w:numPr>
        <w:jc w:val="both"/>
      </w:pPr>
      <w:r>
        <w:t xml:space="preserve">Local or regional disabled people’s organisations and disability service providers </w:t>
      </w:r>
    </w:p>
    <w:p w14:paraId="088CB5B1" w14:textId="77777777" w:rsidR="003B0FE8" w:rsidRDefault="003B0FE8" w:rsidP="003B0FE8">
      <w:pPr>
        <w:pStyle w:val="BodyText"/>
        <w:numPr>
          <w:ilvl w:val="0"/>
          <w:numId w:val="11"/>
        </w:numPr>
        <w:jc w:val="both"/>
      </w:pPr>
      <w:r>
        <w:t>Peak bodies or advocacy organisations</w:t>
      </w:r>
    </w:p>
    <w:p w14:paraId="1C317AC1" w14:textId="79DF045E" w:rsidR="00703A1F" w:rsidRDefault="003B0FE8" w:rsidP="00703A1F">
      <w:pPr>
        <w:pStyle w:val="BodyText"/>
        <w:numPr>
          <w:ilvl w:val="0"/>
          <w:numId w:val="11"/>
        </w:numPr>
        <w:jc w:val="both"/>
      </w:pPr>
      <w:r>
        <w:t>People with disability who have experience engaging with emergency management processes, such as participating in previous exercises, planning, or recovery committees.</w:t>
      </w:r>
    </w:p>
    <w:p w14:paraId="2BA98AC8" w14:textId="69188B5F" w:rsidR="00D97E29" w:rsidRDefault="00512E0F" w:rsidP="00D97E29">
      <w:pPr>
        <w:pStyle w:val="BodyText"/>
      </w:pPr>
      <w:r>
        <w:t>**</w:t>
      </w:r>
      <w:r w:rsidR="00D97E29">
        <w:t>A</w:t>
      </w:r>
      <w:r w:rsidR="00D97E29" w:rsidRPr="00937D2E">
        <w:t xml:space="preserve"> council representative</w:t>
      </w:r>
      <w:r w:rsidR="00D97E29">
        <w:t xml:space="preserve"> with knowledge of </w:t>
      </w:r>
      <w:r w:rsidR="00D97E29" w:rsidRPr="00F7465A">
        <w:t xml:space="preserve">the local community </w:t>
      </w:r>
      <w:r w:rsidR="00D97E29">
        <w:t xml:space="preserve">and disability </w:t>
      </w:r>
      <w:r w:rsidR="00D97E29" w:rsidRPr="00F7465A">
        <w:t>context</w:t>
      </w:r>
      <w:r w:rsidR="00D97E29">
        <w:t xml:space="preserve"> is also an important representative on the planning team. </w:t>
      </w:r>
      <w:bookmarkStart w:id="42" w:name="_Hlk211942941"/>
      <w:r w:rsidR="00D97E29">
        <w:t xml:space="preserve">Many councils have a </w:t>
      </w:r>
      <w:r w:rsidR="00D97E29" w:rsidRPr="00C26958">
        <w:t>Disability Access and Inclusion Advisory Committee (DAIAIC)</w:t>
      </w:r>
      <w:r w:rsidR="00D97E29">
        <w:t xml:space="preserve"> </w:t>
      </w:r>
      <w:bookmarkEnd w:id="42"/>
      <w:r w:rsidR="00D97E29">
        <w:t xml:space="preserve">comprising </w:t>
      </w:r>
      <w:r w:rsidR="00D97E29" w:rsidRPr="00C26958">
        <w:t>community members with disabilit</w:t>
      </w:r>
      <w:r w:rsidR="00D97E29">
        <w:t>y,</w:t>
      </w:r>
      <w:r w:rsidR="00D97E29" w:rsidRPr="00C26958">
        <w:t xml:space="preserve"> service providers</w:t>
      </w:r>
      <w:r w:rsidR="00D97E29">
        <w:t xml:space="preserve"> and</w:t>
      </w:r>
      <w:r w:rsidR="00D97E29" w:rsidRPr="00C26958">
        <w:t xml:space="preserve"> elected Councillors</w:t>
      </w:r>
      <w:r w:rsidR="00D97E29">
        <w:t>, who can provide valuable insights and local connections to support inclusive exercise planning and implementation.</w:t>
      </w:r>
    </w:p>
    <w:p w14:paraId="32730574" w14:textId="2628D747" w:rsidR="008A20A5" w:rsidRPr="00035B1C" w:rsidRDefault="008A20A5" w:rsidP="008A20A5">
      <w:pPr>
        <w:pStyle w:val="Heading2"/>
      </w:pPr>
      <w:bookmarkStart w:id="43" w:name="_Toc214143334"/>
      <w:r w:rsidRPr="00035B1C">
        <w:lastRenderedPageBreak/>
        <w:t xml:space="preserve">Exercise </w:t>
      </w:r>
      <w:r>
        <w:t>control</w:t>
      </w:r>
      <w:r w:rsidRPr="00035B1C">
        <w:t xml:space="preserve"> </w:t>
      </w:r>
      <w:r>
        <w:t>group</w:t>
      </w:r>
      <w:bookmarkEnd w:id="43"/>
    </w:p>
    <w:p w14:paraId="23FAB671" w14:textId="3BF12D35" w:rsidR="007854B3" w:rsidRDefault="007854B3" w:rsidP="007854B3">
      <w:pPr>
        <w:pStyle w:val="BodyText"/>
      </w:pPr>
      <w:r>
        <w:t xml:space="preserve">An Exercise Control (EXCON) Group will be established for the purpose of running and facilitating the exercise. </w:t>
      </w:r>
    </w:p>
    <w:p w14:paraId="6435E4CA" w14:textId="77777777" w:rsidR="007854B3" w:rsidRDefault="007854B3" w:rsidP="007854B3">
      <w:pPr>
        <w:pStyle w:val="BodyText"/>
      </w:pPr>
      <w:bookmarkStart w:id="44" w:name="_Hlk211943727"/>
      <w:r>
        <w:t>The EXCON should also include a Disability Inclusion Advisor. In this context, the role of the Disability Advisor is to p</w:t>
      </w:r>
      <w:r w:rsidRPr="009B1457">
        <w:t xml:space="preserve">rovide expert guidance </w:t>
      </w:r>
      <w:r>
        <w:t>on disability inclusion throughout exercise delivery.</w:t>
      </w:r>
      <w:r w:rsidRPr="009B1457">
        <w:t xml:space="preserve"> Th</w:t>
      </w:r>
      <w:r>
        <w:t xml:space="preserve">e Disability Inclusion Advisor assists the facilitators and evaluators to recognise inclusion related issues and to </w:t>
      </w:r>
      <w:r w:rsidRPr="009B1457">
        <w:t xml:space="preserve">identify </w:t>
      </w:r>
      <w:r>
        <w:t xml:space="preserve">opportunities for strengthening disability inclusive practice.  </w:t>
      </w:r>
    </w:p>
    <w:p w14:paraId="070A5532" w14:textId="005FF501" w:rsidR="008A20A5" w:rsidRDefault="007854B3" w:rsidP="007854B3">
      <w:pPr>
        <w:rPr>
          <w:rFonts w:ascii="Public Sans Light" w:eastAsia="Public Sans Light" w:hAnsi="Public Sans Light" w:cs="Public Sans Light"/>
          <w:color w:val="22272B" w:themeColor="text1"/>
          <w:szCs w:val="22"/>
        </w:rPr>
      </w:pPr>
      <w:r w:rsidRPr="00246337">
        <w:rPr>
          <w:rFonts w:ascii="Public Sans Light" w:eastAsia="Public Sans Light" w:hAnsi="Public Sans Light" w:cs="Public Sans Light"/>
          <w:color w:val="22272B" w:themeColor="text1"/>
          <w:szCs w:val="22"/>
        </w:rPr>
        <w:t xml:space="preserve">The Disability Inclusion </w:t>
      </w:r>
      <w:r>
        <w:rPr>
          <w:rFonts w:ascii="Public Sans Light" w:eastAsia="Public Sans Light" w:hAnsi="Public Sans Light" w:cs="Public Sans Light"/>
          <w:color w:val="22272B" w:themeColor="text1"/>
          <w:szCs w:val="22"/>
        </w:rPr>
        <w:t xml:space="preserve">Advisor can also perform the role of </w:t>
      </w:r>
      <w:bookmarkStart w:id="45" w:name="_Hlk211935471"/>
      <w:r>
        <w:rPr>
          <w:rFonts w:ascii="Public Sans Light" w:eastAsia="Public Sans Light" w:hAnsi="Public Sans Light" w:cs="Public Sans Light"/>
          <w:color w:val="22272B" w:themeColor="text1"/>
          <w:szCs w:val="22"/>
        </w:rPr>
        <w:t>a</w:t>
      </w:r>
      <w:r w:rsidR="008E1F46">
        <w:rPr>
          <w:rFonts w:ascii="Public Sans Light" w:eastAsia="Public Sans Light" w:hAnsi="Public Sans Light" w:cs="Public Sans Light"/>
          <w:color w:val="22272B" w:themeColor="text1"/>
          <w:szCs w:val="22"/>
        </w:rPr>
        <w:t xml:space="preserve"> Disability Inclusion E</w:t>
      </w:r>
      <w:r>
        <w:rPr>
          <w:rFonts w:ascii="Public Sans Light" w:eastAsia="Public Sans Light" w:hAnsi="Public Sans Light" w:cs="Public Sans Light"/>
          <w:color w:val="22272B" w:themeColor="text1"/>
          <w:szCs w:val="22"/>
        </w:rPr>
        <w:t>valuator</w:t>
      </w:r>
      <w:r w:rsidRPr="00246337">
        <w:rPr>
          <w:rFonts w:ascii="Public Sans Light" w:eastAsia="Public Sans Light" w:hAnsi="Public Sans Light" w:cs="Public Sans Light"/>
          <w:color w:val="22272B" w:themeColor="text1"/>
          <w:szCs w:val="22"/>
        </w:rPr>
        <w:t xml:space="preserve"> </w:t>
      </w:r>
      <w:r>
        <w:rPr>
          <w:rFonts w:ascii="Public Sans Light" w:eastAsia="Public Sans Light" w:hAnsi="Public Sans Light" w:cs="Public Sans Light"/>
          <w:color w:val="22272B" w:themeColor="text1"/>
          <w:szCs w:val="22"/>
        </w:rPr>
        <w:t xml:space="preserve">to </w:t>
      </w:r>
      <w:r w:rsidRPr="00246337">
        <w:rPr>
          <w:rFonts w:ascii="Public Sans Light" w:eastAsia="Public Sans Light" w:hAnsi="Public Sans Light" w:cs="Public Sans Light"/>
          <w:color w:val="22272B" w:themeColor="text1"/>
          <w:szCs w:val="22"/>
        </w:rPr>
        <w:t xml:space="preserve">assess how effectively disability inclusion is considered and implemented throughout the exercise. This role observes discussions, decisions, and actions to identify strengths, gaps, and opportunities for improvement in meeting the needs of people with disability </w:t>
      </w:r>
      <w:r>
        <w:rPr>
          <w:rFonts w:ascii="Public Sans Light" w:eastAsia="Public Sans Light" w:hAnsi="Public Sans Light" w:cs="Public Sans Light"/>
          <w:color w:val="22272B" w:themeColor="text1"/>
          <w:szCs w:val="22"/>
        </w:rPr>
        <w:t>throughout the scenario. T</w:t>
      </w:r>
      <w:r w:rsidRPr="00246337">
        <w:rPr>
          <w:rFonts w:ascii="Public Sans Light" w:eastAsia="Public Sans Light" w:hAnsi="Public Sans Light" w:cs="Public Sans Light"/>
          <w:color w:val="22272B" w:themeColor="text1"/>
          <w:szCs w:val="22"/>
        </w:rPr>
        <w:t>he</w:t>
      </w:r>
      <w:r>
        <w:rPr>
          <w:rFonts w:ascii="Public Sans Light" w:eastAsia="Public Sans Light" w:hAnsi="Public Sans Light" w:cs="Public Sans Light"/>
          <w:color w:val="22272B" w:themeColor="text1"/>
          <w:szCs w:val="22"/>
        </w:rPr>
        <w:t xml:space="preserve"> </w:t>
      </w:r>
      <w:r w:rsidR="00322B59">
        <w:rPr>
          <w:rFonts w:ascii="Public Sans Light" w:eastAsia="Public Sans Light" w:hAnsi="Public Sans Light" w:cs="Public Sans Light"/>
          <w:color w:val="22272B" w:themeColor="text1"/>
          <w:szCs w:val="22"/>
        </w:rPr>
        <w:t>Disability Inclusion Evaluator</w:t>
      </w:r>
      <w:r w:rsidRPr="00246337">
        <w:rPr>
          <w:rFonts w:ascii="Public Sans Light" w:eastAsia="Public Sans Light" w:hAnsi="Public Sans Light" w:cs="Public Sans Light"/>
          <w:color w:val="22272B" w:themeColor="text1"/>
          <w:szCs w:val="22"/>
        </w:rPr>
        <w:t xml:space="preserve"> provides feedback on the accessibility of communication, coordination, and service delivery arrangements, and contributes to the overall evaluation report with findings and recommendations that enhance disability-inclusive emergency management practices.</w:t>
      </w:r>
      <w:bookmarkEnd w:id="44"/>
      <w:bookmarkEnd w:id="45"/>
    </w:p>
    <w:p w14:paraId="376FB43F" w14:textId="25AD6057" w:rsidR="00AD2AA2" w:rsidRPr="00F7533F" w:rsidRDefault="00AD2AA2" w:rsidP="007854B3">
      <w:pPr>
        <w:rPr>
          <w:rFonts w:ascii="Public Sans Light" w:eastAsia="Public Sans Light" w:hAnsi="Public Sans Light" w:cs="Public Sans Light"/>
          <w:color w:val="22272B" w:themeColor="text1"/>
          <w:szCs w:val="22"/>
        </w:rPr>
      </w:pPr>
      <w:r w:rsidRPr="00F51BF4">
        <w:rPr>
          <w:rFonts w:ascii="Public Sans Light" w:eastAsia="Public Sans Light" w:hAnsi="Public Sans Light" w:cs="Public Sans Light"/>
          <w:color w:val="22272B" w:themeColor="text1"/>
          <w:szCs w:val="22"/>
        </w:rPr>
        <w:t xml:space="preserve">Appendix 1 (Exercise Plan) contains a list of EXCON Staff Responsibilities </w:t>
      </w:r>
      <w:r w:rsidR="00CD4D92" w:rsidRPr="00F51BF4">
        <w:rPr>
          <w:rFonts w:ascii="Public Sans Light" w:eastAsia="Public Sans Light" w:hAnsi="Public Sans Light" w:cs="Public Sans Light"/>
          <w:color w:val="22272B" w:themeColor="text1"/>
          <w:szCs w:val="22"/>
        </w:rPr>
        <w:t xml:space="preserve">and </w:t>
      </w:r>
      <w:r w:rsidRPr="00F51BF4">
        <w:rPr>
          <w:rFonts w:ascii="Public Sans Light" w:eastAsia="Public Sans Light" w:hAnsi="Public Sans Light" w:cs="Public Sans Light"/>
          <w:color w:val="22272B" w:themeColor="text1"/>
          <w:szCs w:val="22"/>
        </w:rPr>
        <w:t>associated functions.</w:t>
      </w:r>
    </w:p>
    <w:p w14:paraId="468AA19D" w14:textId="77777777" w:rsidR="00DD430C" w:rsidRPr="00035B1C" w:rsidRDefault="00DD430C" w:rsidP="00DD430C">
      <w:pPr>
        <w:pStyle w:val="Heading2"/>
      </w:pPr>
      <w:bookmarkStart w:id="46" w:name="_Toc214143335"/>
      <w:r w:rsidRPr="00035B1C">
        <w:t>Participants</w:t>
      </w:r>
      <w:bookmarkEnd w:id="46"/>
    </w:p>
    <w:p w14:paraId="03DDCEC3" w14:textId="77777777" w:rsidR="003407A4" w:rsidRDefault="003407A4" w:rsidP="003407A4">
      <w:pPr>
        <w:pStyle w:val="Heading3"/>
      </w:pPr>
      <w:bookmarkStart w:id="47" w:name="_Toc214143336"/>
      <w:r>
        <w:t>Participants for disability inclusive exercises</w:t>
      </w:r>
      <w:bookmarkEnd w:id="47"/>
    </w:p>
    <w:p w14:paraId="4F66D34F" w14:textId="2DD29D00" w:rsidR="00DD430C" w:rsidRDefault="00DD430C" w:rsidP="00DD430C">
      <w:pPr>
        <w:pStyle w:val="BodyText"/>
      </w:pPr>
      <w:r w:rsidRPr="0099025A">
        <w:t>Disability inclusive exercising is primarily targeted at LEMC and recovery committee</w:t>
      </w:r>
      <w:r w:rsidRPr="002C1981">
        <w:t xml:space="preserve"> members</w:t>
      </w:r>
      <w:r>
        <w:t xml:space="preserve"> to strengthen their understanding </w:t>
      </w:r>
      <w:r w:rsidR="00A53FDE">
        <w:t xml:space="preserve">and practice </w:t>
      </w:r>
      <w:r>
        <w:t>of inclusive emergency management and build networks with the local disability sector.</w:t>
      </w:r>
    </w:p>
    <w:p w14:paraId="36C55E48" w14:textId="48DCCC33" w:rsidR="00DD430C" w:rsidRDefault="0028345E" w:rsidP="00DD430C">
      <w:pPr>
        <w:pStyle w:val="BodyText"/>
      </w:pPr>
      <w:bookmarkStart w:id="48" w:name="_Hlk211929567"/>
      <w:r>
        <w:t xml:space="preserve">It is important to involve disability representatives who understand the local disability sector and context.  </w:t>
      </w:r>
      <w:r w:rsidR="00DD430C">
        <w:t>Representatives from Disabled People’s Organisations and disability support organisations, including people with lived experience</w:t>
      </w:r>
      <w:r w:rsidR="00172077">
        <w:t xml:space="preserve">, </w:t>
      </w:r>
      <w:r w:rsidR="00DD430C">
        <w:t xml:space="preserve">are key stakeholders that contribute important knowledge and resources in an exercise. </w:t>
      </w:r>
      <w:bookmarkEnd w:id="48"/>
      <w:r w:rsidR="00DD430C">
        <w:t>They have:</w:t>
      </w:r>
    </w:p>
    <w:p w14:paraId="4CBECF2A" w14:textId="77777777" w:rsidR="00DD430C" w:rsidRDefault="00DD430C" w:rsidP="006D0F3F">
      <w:pPr>
        <w:pStyle w:val="BodyText"/>
        <w:numPr>
          <w:ilvl w:val="0"/>
          <w:numId w:val="12"/>
        </w:numPr>
      </w:pPr>
      <w:r>
        <w:t>in-depth understanding of the factors that increase risk for people with disability in emergencies</w:t>
      </w:r>
    </w:p>
    <w:p w14:paraId="4F1E6462" w14:textId="77777777" w:rsidR="00DD430C" w:rsidRDefault="00DD430C" w:rsidP="006D0F3F">
      <w:pPr>
        <w:pStyle w:val="BodyText"/>
        <w:numPr>
          <w:ilvl w:val="0"/>
          <w:numId w:val="12"/>
        </w:numPr>
      </w:pPr>
      <w:r>
        <w:t>local area knowledge of the community</w:t>
      </w:r>
    </w:p>
    <w:p w14:paraId="5BFDF38B" w14:textId="77777777" w:rsidR="00DD430C" w:rsidRDefault="00DD430C" w:rsidP="006D0F3F">
      <w:pPr>
        <w:pStyle w:val="BodyText"/>
        <w:numPr>
          <w:ilvl w:val="0"/>
          <w:numId w:val="12"/>
        </w:numPr>
      </w:pPr>
      <w:r>
        <w:t>pre-existing relationships with clients and their family/social networks</w:t>
      </w:r>
    </w:p>
    <w:p w14:paraId="16256808" w14:textId="6E251384" w:rsidR="003407A4" w:rsidRDefault="00DD430C" w:rsidP="003407A4">
      <w:pPr>
        <w:pStyle w:val="BodyText"/>
        <w:numPr>
          <w:ilvl w:val="0"/>
          <w:numId w:val="12"/>
        </w:numPr>
      </w:pPr>
      <w:r>
        <w:t>access to informal networks of support and communication</w:t>
      </w:r>
      <w:r w:rsidR="0046345E">
        <w:t>.</w:t>
      </w:r>
    </w:p>
    <w:p w14:paraId="4E6280C7" w14:textId="562AF3EE" w:rsidR="003407A4" w:rsidRDefault="003407A4" w:rsidP="003407A4">
      <w:pPr>
        <w:pStyle w:val="BodyText"/>
      </w:pPr>
      <w:r>
        <w:t xml:space="preserve">Engaging disability representatives, and people with lived experience throughout the exercise process </w:t>
      </w:r>
      <w:r w:rsidRPr="00F7465A">
        <w:t xml:space="preserve">ensures that the diverse perspectives, needs, and experiences of people with disability are </w:t>
      </w:r>
      <w:r>
        <w:t xml:space="preserve">meaningfully incorporated into the design, delivery and evaluation of the exercise. </w:t>
      </w:r>
    </w:p>
    <w:p w14:paraId="64F4A3E2" w14:textId="7F463DF1" w:rsidR="003407A4" w:rsidRDefault="003407A4" w:rsidP="003407A4">
      <w:pPr>
        <w:pStyle w:val="BodyText"/>
      </w:pPr>
      <w:r>
        <w:t>If the LEMC does not have established contacts with disability representatives, the council community services manager or disability inclusion officer can assist the LEMC to identify and connect with disability networks and representatives.  This may be through Inclusion and Access Advisory Committees, Community Resilience Networks (CRNs) and other local interagency networks.</w:t>
      </w:r>
    </w:p>
    <w:p w14:paraId="0F42511C" w14:textId="38810C05" w:rsidR="003407A4" w:rsidRPr="00AD06C5" w:rsidRDefault="00FF2222" w:rsidP="00AD06C5">
      <w:pPr>
        <w:pStyle w:val="Heading3"/>
      </w:pPr>
      <w:bookmarkStart w:id="49" w:name="_Toc214143337"/>
      <w:r>
        <w:lastRenderedPageBreak/>
        <w:t>Other exercise</w:t>
      </w:r>
      <w:r w:rsidR="00AD06C5" w:rsidRPr="00AD06C5">
        <w:t xml:space="preserve"> participants</w:t>
      </w:r>
      <w:bookmarkEnd w:id="49"/>
    </w:p>
    <w:p w14:paraId="6537005B" w14:textId="1DC17576" w:rsidR="00FE4421" w:rsidRDefault="00AD06C5" w:rsidP="00FE4421">
      <w:pPr>
        <w:pStyle w:val="BodyText"/>
      </w:pPr>
      <w:bookmarkStart w:id="50" w:name="_Hlk211929328"/>
      <w:r>
        <w:t>Other exercise</w:t>
      </w:r>
      <w:r w:rsidR="00561983">
        <w:t xml:space="preserve"> participants</w:t>
      </w:r>
      <w:r w:rsidR="00FE4421" w:rsidRPr="003802A8">
        <w:t xml:space="preserve"> may include, but are not limited to:</w:t>
      </w:r>
    </w:p>
    <w:p w14:paraId="0A158F55" w14:textId="77777777" w:rsidR="00FE4421" w:rsidRDefault="00FE4421" w:rsidP="00FE4421">
      <w:pPr>
        <w:pStyle w:val="ListBullet"/>
        <w:tabs>
          <w:tab w:val="left" w:pos="357"/>
          <w:tab w:val="left" w:pos="714"/>
          <w:tab w:val="left" w:pos="2552"/>
        </w:tabs>
        <w:ind w:left="720" w:hanging="360"/>
        <w:jc w:val="both"/>
      </w:pPr>
      <w:r>
        <w:t>Local Emergency Operations Controller (LEOCON)</w:t>
      </w:r>
    </w:p>
    <w:p w14:paraId="78287569" w14:textId="77777777" w:rsidR="00FE4421" w:rsidRDefault="00FE4421" w:rsidP="00FE4421">
      <w:pPr>
        <w:pStyle w:val="ListBullet"/>
        <w:tabs>
          <w:tab w:val="left" w:pos="357"/>
          <w:tab w:val="left" w:pos="714"/>
          <w:tab w:val="left" w:pos="2552"/>
        </w:tabs>
        <w:ind w:left="720" w:hanging="360"/>
        <w:jc w:val="both"/>
      </w:pPr>
      <w:r w:rsidRPr="2B206AF6">
        <w:t>Regional Emergency Management Officer (REMO)</w:t>
      </w:r>
      <w:r>
        <w:t xml:space="preserve"> and Local Emergency Management Officer (LEMO)</w:t>
      </w:r>
    </w:p>
    <w:p w14:paraId="432D2C90" w14:textId="77777777" w:rsidR="00FE4421" w:rsidRDefault="00FE4421" w:rsidP="00FE4421">
      <w:pPr>
        <w:pStyle w:val="ListBullet"/>
        <w:tabs>
          <w:tab w:val="left" w:pos="357"/>
          <w:tab w:val="left" w:pos="714"/>
          <w:tab w:val="left" w:pos="2552"/>
        </w:tabs>
        <w:ind w:left="720" w:hanging="360"/>
        <w:jc w:val="both"/>
      </w:pPr>
      <w:r>
        <w:t>LEMC Combat Agency with responsibility for the identified hazard in the chosen exercise scenario</w:t>
      </w:r>
    </w:p>
    <w:p w14:paraId="37136E0C" w14:textId="77777777" w:rsidR="00FE4421" w:rsidRDefault="00FE4421" w:rsidP="00FE4421">
      <w:pPr>
        <w:pStyle w:val="ListBullet"/>
        <w:tabs>
          <w:tab w:val="left" w:pos="357"/>
          <w:tab w:val="left" w:pos="714"/>
          <w:tab w:val="left" w:pos="2552"/>
        </w:tabs>
        <w:ind w:left="720" w:hanging="360"/>
        <w:jc w:val="both"/>
      </w:pPr>
      <w:r>
        <w:t>Functional Area Coordinators and Representatives (regional, state)</w:t>
      </w:r>
    </w:p>
    <w:p w14:paraId="7F71A51C" w14:textId="77777777" w:rsidR="00FE4421" w:rsidRDefault="00FE4421" w:rsidP="00FE4421">
      <w:pPr>
        <w:pStyle w:val="ListBullet"/>
        <w:tabs>
          <w:tab w:val="left" w:pos="357"/>
          <w:tab w:val="left" w:pos="714"/>
          <w:tab w:val="left" w:pos="2552"/>
        </w:tabs>
        <w:ind w:left="720" w:hanging="360"/>
        <w:jc w:val="both"/>
      </w:pPr>
      <w:r>
        <w:t>C</w:t>
      </w:r>
      <w:r w:rsidRPr="00937D2E">
        <w:t xml:space="preserve">ouncil </w:t>
      </w:r>
      <w:r>
        <w:t xml:space="preserve">officers with knowledge of </w:t>
      </w:r>
      <w:r w:rsidRPr="00F7465A">
        <w:t xml:space="preserve">the local community </w:t>
      </w:r>
      <w:r>
        <w:t xml:space="preserve">and disability </w:t>
      </w:r>
      <w:r w:rsidRPr="00F7465A">
        <w:t>context</w:t>
      </w:r>
    </w:p>
    <w:p w14:paraId="45D832CF" w14:textId="77777777" w:rsidR="00FE4421" w:rsidRDefault="00FE4421" w:rsidP="00FE4421">
      <w:pPr>
        <w:pStyle w:val="ListBullet"/>
        <w:tabs>
          <w:tab w:val="left" w:pos="357"/>
          <w:tab w:val="left" w:pos="714"/>
          <w:tab w:val="left" w:pos="2552"/>
        </w:tabs>
        <w:ind w:left="720" w:hanging="360"/>
        <w:jc w:val="both"/>
      </w:pPr>
      <w:r>
        <w:t>Disability representatives</w:t>
      </w:r>
    </w:p>
    <w:p w14:paraId="122210FC" w14:textId="77777777" w:rsidR="00FE4421" w:rsidRDefault="00FE4421" w:rsidP="00FE4421">
      <w:pPr>
        <w:pStyle w:val="ListBullet"/>
        <w:tabs>
          <w:tab w:val="left" w:pos="357"/>
          <w:tab w:val="left" w:pos="714"/>
          <w:tab w:val="left" w:pos="2552"/>
        </w:tabs>
        <w:ind w:left="720" w:hanging="360"/>
        <w:jc w:val="both"/>
      </w:pPr>
      <w:r>
        <w:t>Local Emergency Operations Centre (LEOC) Representatives, as relevant to the area and exercise scenario such as</w:t>
      </w:r>
    </w:p>
    <w:p w14:paraId="3FF24899" w14:textId="77777777" w:rsidR="00FE4421" w:rsidRDefault="00FE4421" w:rsidP="00FE4421">
      <w:pPr>
        <w:pStyle w:val="ListBullet2"/>
        <w:tabs>
          <w:tab w:val="clear" w:pos="1492"/>
          <w:tab w:val="left" w:pos="357"/>
          <w:tab w:val="left" w:pos="714"/>
          <w:tab w:val="left" w:pos="2552"/>
        </w:tabs>
        <w:ind w:left="1080" w:hanging="360"/>
        <w:jc w:val="both"/>
      </w:pPr>
      <w:r>
        <w:t>NSW Police Force</w:t>
      </w:r>
    </w:p>
    <w:p w14:paraId="4CD7E023" w14:textId="77777777" w:rsidR="00FE4421" w:rsidRDefault="00FE4421" w:rsidP="00FE4421">
      <w:pPr>
        <w:pStyle w:val="ListBullet2"/>
        <w:tabs>
          <w:tab w:val="clear" w:pos="1492"/>
          <w:tab w:val="left" w:pos="357"/>
          <w:tab w:val="left" w:pos="714"/>
          <w:tab w:val="left" w:pos="2552"/>
        </w:tabs>
        <w:ind w:left="1080" w:hanging="360"/>
        <w:jc w:val="both"/>
      </w:pPr>
      <w:r>
        <w:t>NSW Ambulance</w:t>
      </w:r>
    </w:p>
    <w:p w14:paraId="10BE6E4B" w14:textId="77777777" w:rsidR="00FE4421" w:rsidRDefault="00FE4421" w:rsidP="00FE4421">
      <w:pPr>
        <w:pStyle w:val="ListBullet2"/>
        <w:tabs>
          <w:tab w:val="clear" w:pos="1492"/>
          <w:tab w:val="left" w:pos="357"/>
          <w:tab w:val="left" w:pos="714"/>
          <w:tab w:val="left" w:pos="2552"/>
        </w:tabs>
        <w:ind w:left="1080" w:hanging="360"/>
        <w:jc w:val="both"/>
      </w:pPr>
      <w:r>
        <w:t>NSW Rural Fire Service</w:t>
      </w:r>
    </w:p>
    <w:p w14:paraId="7499E2F9" w14:textId="77777777" w:rsidR="00FE4421" w:rsidRDefault="00FE4421" w:rsidP="00FE4421">
      <w:pPr>
        <w:pStyle w:val="ListBullet2"/>
        <w:tabs>
          <w:tab w:val="clear" w:pos="1492"/>
          <w:tab w:val="left" w:pos="357"/>
          <w:tab w:val="left" w:pos="714"/>
          <w:tab w:val="left" w:pos="2552"/>
        </w:tabs>
        <w:ind w:left="1080" w:hanging="360"/>
        <w:jc w:val="both"/>
      </w:pPr>
      <w:r>
        <w:t>Fire &amp; Rescue NSW</w:t>
      </w:r>
    </w:p>
    <w:p w14:paraId="4EA55F58" w14:textId="77777777" w:rsidR="00FE4421" w:rsidRDefault="00FE4421" w:rsidP="00FE4421">
      <w:pPr>
        <w:pStyle w:val="ListBullet2"/>
        <w:tabs>
          <w:tab w:val="clear" w:pos="1492"/>
          <w:tab w:val="left" w:pos="357"/>
          <w:tab w:val="left" w:pos="714"/>
          <w:tab w:val="left" w:pos="2552"/>
        </w:tabs>
        <w:ind w:left="1080" w:hanging="360"/>
        <w:jc w:val="both"/>
      </w:pPr>
      <w:r>
        <w:t>NSW State Emergency Service</w:t>
      </w:r>
    </w:p>
    <w:p w14:paraId="39479A98" w14:textId="77777777" w:rsidR="00FE4421" w:rsidRDefault="00FE4421" w:rsidP="00FE4421">
      <w:pPr>
        <w:pStyle w:val="ListBullet2"/>
        <w:tabs>
          <w:tab w:val="clear" w:pos="1492"/>
          <w:tab w:val="left" w:pos="357"/>
          <w:tab w:val="left" w:pos="714"/>
          <w:tab w:val="left" w:pos="2552"/>
        </w:tabs>
        <w:ind w:left="1080" w:hanging="360"/>
        <w:jc w:val="both"/>
      </w:pPr>
      <w:r>
        <w:t>Marine Rescue NSW</w:t>
      </w:r>
    </w:p>
    <w:p w14:paraId="0B029B14" w14:textId="77777777" w:rsidR="00FE4421" w:rsidRDefault="00FE4421" w:rsidP="00FE4421">
      <w:pPr>
        <w:pStyle w:val="ListBullet2"/>
        <w:tabs>
          <w:tab w:val="clear" w:pos="1492"/>
          <w:tab w:val="left" w:pos="357"/>
          <w:tab w:val="left" w:pos="714"/>
          <w:tab w:val="left" w:pos="2552"/>
        </w:tabs>
        <w:ind w:left="1080" w:hanging="360"/>
        <w:jc w:val="both"/>
      </w:pPr>
      <w:r>
        <w:t>VRA Rescue</w:t>
      </w:r>
    </w:p>
    <w:p w14:paraId="7E040A48" w14:textId="77777777" w:rsidR="00FE4421" w:rsidRDefault="00FE4421" w:rsidP="00FE4421">
      <w:pPr>
        <w:pStyle w:val="ListBullet2"/>
        <w:tabs>
          <w:tab w:val="clear" w:pos="1492"/>
          <w:tab w:val="left" w:pos="357"/>
          <w:tab w:val="left" w:pos="714"/>
          <w:tab w:val="left" w:pos="2552"/>
        </w:tabs>
        <w:ind w:left="1080" w:hanging="360"/>
        <w:jc w:val="both"/>
      </w:pPr>
      <w:r>
        <w:t>Surf Life Saving NSW</w:t>
      </w:r>
    </w:p>
    <w:p w14:paraId="7C0B58F3" w14:textId="77777777" w:rsidR="00FE4421" w:rsidRPr="00320754" w:rsidRDefault="00FE4421" w:rsidP="00FE4421">
      <w:pPr>
        <w:pStyle w:val="ListBullet"/>
        <w:tabs>
          <w:tab w:val="left" w:pos="357"/>
          <w:tab w:val="left" w:pos="714"/>
          <w:tab w:val="left" w:pos="2552"/>
        </w:tabs>
        <w:ind w:left="720" w:hanging="360"/>
        <w:jc w:val="both"/>
      </w:pPr>
      <w:r w:rsidRPr="00320754">
        <w:t>Other Stakeholders as deemed appropriate by the LEMC</w:t>
      </w:r>
      <w:r>
        <w:t>.</w:t>
      </w:r>
    </w:p>
    <w:p w14:paraId="597E5438" w14:textId="1129F4CD" w:rsidR="00414671" w:rsidRDefault="00414671" w:rsidP="00414671">
      <w:pPr>
        <w:pStyle w:val="Heading2"/>
      </w:pPr>
      <w:bookmarkStart w:id="51" w:name="_Toc214143338"/>
      <w:bookmarkEnd w:id="50"/>
      <w:r>
        <w:t xml:space="preserve">Planning the </w:t>
      </w:r>
      <w:r w:rsidR="00172FB4">
        <w:t>e</w:t>
      </w:r>
      <w:r>
        <w:t xml:space="preserve">xercise </w:t>
      </w:r>
      <w:r w:rsidR="00172FB4">
        <w:t>d</w:t>
      </w:r>
      <w:r>
        <w:t>ay</w:t>
      </w:r>
      <w:bookmarkEnd w:id="51"/>
    </w:p>
    <w:p w14:paraId="13402E85" w14:textId="6A99700E" w:rsidR="00414671" w:rsidRPr="00035B1C" w:rsidRDefault="00414671" w:rsidP="00414671">
      <w:pPr>
        <w:pStyle w:val="BodyText"/>
      </w:pPr>
      <w:r w:rsidRPr="00012500">
        <w:t xml:space="preserve">The </w:t>
      </w:r>
      <w:r w:rsidR="0010128E">
        <w:t>exercise planning and c</w:t>
      </w:r>
      <w:r w:rsidR="00BA4478">
        <w:t>ontrol group</w:t>
      </w:r>
      <w:r w:rsidR="0010128E">
        <w:t>s</w:t>
      </w:r>
      <w:r w:rsidR="007E0403">
        <w:t xml:space="preserve"> should</w:t>
      </w:r>
      <w:r w:rsidR="0010128E">
        <w:t xml:space="preserve"> </w:t>
      </w:r>
      <w:r w:rsidRPr="00012500">
        <w:t xml:space="preserve">develop and document the exercise, </w:t>
      </w:r>
      <w:r w:rsidR="007F0139">
        <w:t>using tools such as</w:t>
      </w:r>
      <w:r w:rsidRPr="00012500">
        <w:t>:</w:t>
      </w:r>
    </w:p>
    <w:p w14:paraId="20456103" w14:textId="69A90DF6" w:rsidR="00414671" w:rsidRPr="00F214FA" w:rsidRDefault="00414671" w:rsidP="00414671">
      <w:pPr>
        <w:pStyle w:val="ListBullet"/>
      </w:pPr>
      <w:r w:rsidRPr="00110469">
        <w:t xml:space="preserve">exercise </w:t>
      </w:r>
      <w:r w:rsidR="00110469" w:rsidRPr="00F214FA">
        <w:t xml:space="preserve">plan </w:t>
      </w:r>
      <w:r w:rsidR="009905FA" w:rsidRPr="00F214FA">
        <w:t xml:space="preserve">(Appendix </w:t>
      </w:r>
      <w:r w:rsidR="00D20732" w:rsidRPr="00F214FA">
        <w:t>1</w:t>
      </w:r>
      <w:r w:rsidR="009905FA" w:rsidRPr="00F214FA">
        <w:t>)</w:t>
      </w:r>
    </w:p>
    <w:p w14:paraId="20A76883" w14:textId="77777777" w:rsidR="00414671" w:rsidRPr="00F214FA" w:rsidRDefault="00414671" w:rsidP="00414671">
      <w:pPr>
        <w:pStyle w:val="ListBullet2"/>
      </w:pPr>
      <w:r w:rsidRPr="00F214FA">
        <w:t>aim and objectives</w:t>
      </w:r>
    </w:p>
    <w:p w14:paraId="51613AD0" w14:textId="46FCBB13" w:rsidR="00414671" w:rsidRPr="00F214FA" w:rsidRDefault="00414671" w:rsidP="00414671">
      <w:pPr>
        <w:pStyle w:val="ListBullet"/>
      </w:pPr>
      <w:r w:rsidRPr="00F214FA">
        <w:t>scenario development for the hazard</w:t>
      </w:r>
    </w:p>
    <w:p w14:paraId="1A1A1382" w14:textId="68A1AA22" w:rsidR="00414671" w:rsidRPr="00F214FA" w:rsidRDefault="00414671" w:rsidP="00414671">
      <w:pPr>
        <w:pStyle w:val="ListBullet2"/>
      </w:pPr>
      <w:r w:rsidRPr="00F214FA">
        <w:t xml:space="preserve">general idea </w:t>
      </w:r>
    </w:p>
    <w:p w14:paraId="756B22D0" w14:textId="59F91E77" w:rsidR="00414671" w:rsidRPr="00F214FA" w:rsidRDefault="00414671" w:rsidP="00414671">
      <w:pPr>
        <w:pStyle w:val="ListBullet2"/>
      </w:pPr>
      <w:r w:rsidRPr="00F214FA">
        <w:t xml:space="preserve">special ideas </w:t>
      </w:r>
    </w:p>
    <w:p w14:paraId="2A23756F" w14:textId="77777777" w:rsidR="00414671" w:rsidRPr="00F214FA" w:rsidRDefault="00414671" w:rsidP="00414671">
      <w:pPr>
        <w:pStyle w:val="ListBullet2"/>
      </w:pPr>
      <w:r w:rsidRPr="00F214FA">
        <w:t>focus questions</w:t>
      </w:r>
    </w:p>
    <w:p w14:paraId="70C7FF32" w14:textId="340B5C20" w:rsidR="00414671" w:rsidRPr="00F214FA" w:rsidRDefault="00414671" w:rsidP="00414671">
      <w:pPr>
        <w:pStyle w:val="ListBullet"/>
      </w:pPr>
      <w:r w:rsidRPr="00F214FA">
        <w:t xml:space="preserve">disability </w:t>
      </w:r>
      <w:r w:rsidR="00EC6A1F" w:rsidRPr="00F214FA">
        <w:t xml:space="preserve">inclusive </w:t>
      </w:r>
      <w:r w:rsidR="00EF7F08" w:rsidRPr="00F214FA">
        <w:t xml:space="preserve">special ideas and injects </w:t>
      </w:r>
      <w:r w:rsidR="00EC6A1F" w:rsidRPr="00F214FA">
        <w:t xml:space="preserve">(Appendix </w:t>
      </w:r>
      <w:r w:rsidR="003C5BA2">
        <w:t>2</w:t>
      </w:r>
      <w:r w:rsidR="00EC6A1F" w:rsidRPr="00F214FA">
        <w:t>)</w:t>
      </w:r>
    </w:p>
    <w:p w14:paraId="2D5CDE25" w14:textId="7306CBB9" w:rsidR="00414671" w:rsidRPr="00F214FA" w:rsidRDefault="00414671" w:rsidP="00414671">
      <w:pPr>
        <w:pStyle w:val="ListBullet"/>
      </w:pPr>
      <w:r w:rsidRPr="00F214FA">
        <w:t>exercise logistics</w:t>
      </w:r>
    </w:p>
    <w:p w14:paraId="5EC2FB78" w14:textId="77777777" w:rsidR="00414671" w:rsidRPr="00F214FA" w:rsidRDefault="00414671" w:rsidP="00414671">
      <w:pPr>
        <w:pStyle w:val="ListBullet2"/>
      </w:pPr>
      <w:r w:rsidRPr="00F214FA">
        <w:t>date and time</w:t>
      </w:r>
    </w:p>
    <w:p w14:paraId="7936161D" w14:textId="77777777" w:rsidR="00414671" w:rsidRDefault="00414671" w:rsidP="00414671">
      <w:pPr>
        <w:pStyle w:val="ListBullet2"/>
      </w:pPr>
      <w:r w:rsidRPr="00A34B40">
        <w:t>location and parking</w:t>
      </w:r>
    </w:p>
    <w:p w14:paraId="2AFB497A" w14:textId="77777777" w:rsidR="00414671" w:rsidRDefault="00414671" w:rsidP="00414671">
      <w:pPr>
        <w:pStyle w:val="ListBullet2"/>
      </w:pPr>
      <w:r w:rsidRPr="00A34B40">
        <w:t>catering</w:t>
      </w:r>
    </w:p>
    <w:p w14:paraId="6C73DD0E" w14:textId="41B8015C" w:rsidR="00E3508C" w:rsidRPr="00A34B40" w:rsidRDefault="00E3508C" w:rsidP="00E3508C">
      <w:pPr>
        <w:pStyle w:val="ListBullet2"/>
      </w:pPr>
      <w:r>
        <w:t>agenda (Appendix 3)</w:t>
      </w:r>
    </w:p>
    <w:p w14:paraId="053E9960" w14:textId="2E5416E8" w:rsidR="00414671" w:rsidRDefault="00414671" w:rsidP="00414671">
      <w:pPr>
        <w:pStyle w:val="ListBullet2"/>
      </w:pPr>
      <w:r w:rsidRPr="00A34B40">
        <w:lastRenderedPageBreak/>
        <w:t xml:space="preserve">invitation list and invitations </w:t>
      </w:r>
      <w:r w:rsidR="00C72CD8">
        <w:t>(A</w:t>
      </w:r>
      <w:r w:rsidR="00050B71">
        <w:t>ppendix 4)</w:t>
      </w:r>
    </w:p>
    <w:p w14:paraId="4D8EB95D" w14:textId="77777777" w:rsidR="00414671" w:rsidRPr="00A34B40" w:rsidRDefault="00414671" w:rsidP="00414671">
      <w:pPr>
        <w:pStyle w:val="ListBullet2"/>
      </w:pPr>
      <w:r w:rsidRPr="00A34B40">
        <w:t>delivery staffing – facilitator, note-taker(s), greeters, ushers</w:t>
      </w:r>
    </w:p>
    <w:p w14:paraId="7769F52E" w14:textId="77777777" w:rsidR="00414671" w:rsidRPr="00A34B40" w:rsidRDefault="00414671" w:rsidP="00414671">
      <w:pPr>
        <w:pStyle w:val="ListBullet2"/>
      </w:pPr>
      <w:r w:rsidRPr="00A34B40">
        <w:t>equipment and other resources to deliver the exercise</w:t>
      </w:r>
    </w:p>
    <w:p w14:paraId="36EFE218" w14:textId="77777777" w:rsidR="00414671" w:rsidRPr="00A34B40" w:rsidRDefault="00414671" w:rsidP="00414671">
      <w:pPr>
        <w:pStyle w:val="ListBullet2"/>
      </w:pPr>
      <w:r w:rsidRPr="00A34B40">
        <w:t xml:space="preserve">specific participants </w:t>
      </w:r>
      <w:proofErr w:type="gramStart"/>
      <w:r w:rsidRPr="00A34B40">
        <w:t>needs</w:t>
      </w:r>
      <w:proofErr w:type="gramEnd"/>
      <w:r w:rsidRPr="00A34B40">
        <w:t xml:space="preserve"> (e.g., mobility considerations)</w:t>
      </w:r>
    </w:p>
    <w:p w14:paraId="2BC17A47" w14:textId="77777777" w:rsidR="00414671" w:rsidRDefault="00414671" w:rsidP="00414671">
      <w:pPr>
        <w:pStyle w:val="ListBullet"/>
      </w:pPr>
      <w:r w:rsidRPr="00A34B40">
        <w:t>detailed budget proposal</w:t>
      </w:r>
    </w:p>
    <w:p w14:paraId="09CCE1E1" w14:textId="17FE03A0" w:rsidR="00A51165" w:rsidRDefault="00A51165" w:rsidP="00414671">
      <w:pPr>
        <w:pStyle w:val="ListBullet"/>
      </w:pPr>
      <w:r>
        <w:t xml:space="preserve">exercise evaluation </w:t>
      </w:r>
    </w:p>
    <w:p w14:paraId="666C0A52" w14:textId="77777777" w:rsidR="00B07D75" w:rsidRDefault="00B07D75" w:rsidP="00A51165">
      <w:pPr>
        <w:pStyle w:val="ListBullet2"/>
      </w:pPr>
      <w:r>
        <w:t>Exercise evaluation report (Appendix 5)</w:t>
      </w:r>
    </w:p>
    <w:p w14:paraId="07475D0A" w14:textId="69DC4199" w:rsidR="00A51165" w:rsidRDefault="00BA1194" w:rsidP="00A51165">
      <w:pPr>
        <w:pStyle w:val="ListBullet2"/>
      </w:pPr>
      <w:r>
        <w:t xml:space="preserve">Participant feedback </w:t>
      </w:r>
      <w:r w:rsidR="00D56FD6">
        <w:t xml:space="preserve">sheet </w:t>
      </w:r>
      <w:r>
        <w:t>(</w:t>
      </w:r>
      <w:r w:rsidR="00B07D75">
        <w:t>Appendix 5A)</w:t>
      </w:r>
    </w:p>
    <w:p w14:paraId="2FBB4D61" w14:textId="6AFDB967" w:rsidR="00BA1194" w:rsidRDefault="00BA1194" w:rsidP="00A51165">
      <w:pPr>
        <w:pStyle w:val="ListBullet2"/>
      </w:pPr>
      <w:r>
        <w:t>Evaluation data</w:t>
      </w:r>
      <w:r w:rsidR="00B07D75">
        <w:t xml:space="preserve"> (Appendix 5B)</w:t>
      </w:r>
    </w:p>
    <w:p w14:paraId="3315C35E" w14:textId="7C0EA2FE" w:rsidR="00BA1194" w:rsidRDefault="00BA1194" w:rsidP="00A51165">
      <w:pPr>
        <w:pStyle w:val="ListBullet2"/>
      </w:pPr>
      <w:r>
        <w:t xml:space="preserve">After-Action Review Debrief outcomes </w:t>
      </w:r>
      <w:r w:rsidR="00B07D75">
        <w:t>(Appendix 5C)</w:t>
      </w:r>
    </w:p>
    <w:p w14:paraId="7A2F88F5" w14:textId="2291C098" w:rsidR="00BA1194" w:rsidRPr="00A34B40" w:rsidRDefault="00BA1194" w:rsidP="00A51165">
      <w:pPr>
        <w:pStyle w:val="ListBullet2"/>
      </w:pPr>
      <w:proofErr w:type="gramStart"/>
      <w:r>
        <w:t>Observers</w:t>
      </w:r>
      <w:proofErr w:type="gramEnd"/>
      <w:r>
        <w:t xml:space="preserve"> </w:t>
      </w:r>
      <w:r w:rsidR="00075FD0">
        <w:t>checklist</w:t>
      </w:r>
      <w:r>
        <w:t xml:space="preserve"> </w:t>
      </w:r>
      <w:r w:rsidR="00B07D75">
        <w:t>(Appendix 5D)</w:t>
      </w:r>
    </w:p>
    <w:p w14:paraId="68E070C2" w14:textId="1766B43B" w:rsidR="004B001A" w:rsidRPr="004D057E" w:rsidRDefault="004B001A" w:rsidP="004B001A">
      <w:pPr>
        <w:pStyle w:val="ListBullet"/>
        <w:numPr>
          <w:ilvl w:val="0"/>
          <w:numId w:val="0"/>
        </w:numPr>
        <w:rPr>
          <w:lang w:eastAsia="zh-CN"/>
        </w:rPr>
      </w:pPr>
      <w:bookmarkStart w:id="52" w:name="_Toc211500287"/>
      <w:bookmarkStart w:id="53" w:name="_Toc211500391"/>
      <w:bookmarkEnd w:id="52"/>
      <w:bookmarkEnd w:id="53"/>
      <w:r w:rsidRPr="00923ACF">
        <w:rPr>
          <w:lang w:eastAsia="zh-CN"/>
        </w:rPr>
        <w:t>Templates for an Exercise Project Plan (Appendix 1A), Facilitator Guide (Appendix 1B) and Special Ideas and Injects Guide Supporting Presentation</w:t>
      </w:r>
      <w:r w:rsidR="00D4421C" w:rsidRPr="00923ACF">
        <w:rPr>
          <w:lang w:eastAsia="zh-CN"/>
        </w:rPr>
        <w:t xml:space="preserve"> (Appendix 2A)</w:t>
      </w:r>
      <w:r w:rsidR="008E377C">
        <w:rPr>
          <w:lang w:eastAsia="zh-CN"/>
        </w:rPr>
        <w:t xml:space="preserve"> also</w:t>
      </w:r>
      <w:r w:rsidR="00B423B1">
        <w:rPr>
          <w:lang w:eastAsia="zh-CN"/>
        </w:rPr>
        <w:t xml:space="preserve"> accompany</w:t>
      </w:r>
      <w:r w:rsidRPr="00923ACF">
        <w:rPr>
          <w:lang w:eastAsia="zh-CN"/>
        </w:rPr>
        <w:t xml:space="preserve"> this Toolkit as supporting resources.</w:t>
      </w:r>
      <w:r w:rsidRPr="004D057E">
        <w:rPr>
          <w:lang w:eastAsia="zh-CN"/>
        </w:rPr>
        <w:t xml:space="preserve"> </w:t>
      </w:r>
    </w:p>
    <w:p w14:paraId="5A6165F1" w14:textId="6DFD539E" w:rsidR="000522D6" w:rsidRDefault="000522D6" w:rsidP="000522D6">
      <w:pPr>
        <w:pStyle w:val="Heading2"/>
      </w:pPr>
      <w:bookmarkStart w:id="54" w:name="_Toc214143339"/>
      <w:r>
        <w:t>Pre-</w:t>
      </w:r>
      <w:r w:rsidR="00172FB4">
        <w:t>e</w:t>
      </w:r>
      <w:r>
        <w:t xml:space="preserve">xercise </w:t>
      </w:r>
      <w:r w:rsidR="00172FB4">
        <w:t>p</w:t>
      </w:r>
      <w:r>
        <w:t>lann</w:t>
      </w:r>
      <w:r w:rsidR="00FE177A">
        <w:t xml:space="preserve">ing and </w:t>
      </w:r>
      <w:r w:rsidR="00172FB4">
        <w:t>a</w:t>
      </w:r>
      <w:r w:rsidR="00FE177A">
        <w:t>ctivities</w:t>
      </w:r>
      <w:bookmarkEnd w:id="54"/>
    </w:p>
    <w:p w14:paraId="5FE32AD2" w14:textId="2634E4C6" w:rsidR="00172FB4" w:rsidRDefault="00172FB4" w:rsidP="00172FB4">
      <w:pPr>
        <w:pStyle w:val="Heading3"/>
      </w:pPr>
      <w:bookmarkStart w:id="55" w:name="_Toc214143340"/>
      <w:r>
        <w:t>Preparation for LEMCs</w:t>
      </w:r>
      <w:bookmarkEnd w:id="55"/>
    </w:p>
    <w:p w14:paraId="38778E27" w14:textId="7E24FF3E" w:rsidR="00FE177A" w:rsidRDefault="00815F23" w:rsidP="00151B22">
      <w:pPr>
        <w:rPr>
          <w:rFonts w:asciiTheme="minorHAnsi" w:hAnsiTheme="minorHAnsi"/>
          <w:color w:val="22272B" w:themeColor="text1"/>
          <w:szCs w:val="22"/>
          <w:lang w:eastAsia="zh-CN"/>
        </w:rPr>
      </w:pPr>
      <w:bookmarkStart w:id="56" w:name="_Hlk211944355"/>
      <w:r w:rsidRPr="00012500">
        <w:rPr>
          <w:rFonts w:asciiTheme="minorHAnsi" w:hAnsiTheme="minorHAnsi"/>
          <w:color w:val="22272B" w:themeColor="text1"/>
          <w:szCs w:val="22"/>
          <w:lang w:eastAsia="zh-CN"/>
        </w:rPr>
        <w:t>It is important that exercise planners understand the LEMC</w:t>
      </w:r>
      <w:r w:rsidR="00EF7F08">
        <w:rPr>
          <w:rFonts w:asciiTheme="minorHAnsi" w:hAnsiTheme="minorHAnsi"/>
          <w:color w:val="22272B" w:themeColor="text1"/>
          <w:szCs w:val="22"/>
          <w:lang w:eastAsia="zh-CN"/>
        </w:rPr>
        <w:t xml:space="preserve">’s </w:t>
      </w:r>
      <w:r w:rsidR="00BD1CFC">
        <w:rPr>
          <w:rFonts w:asciiTheme="minorHAnsi" w:hAnsiTheme="minorHAnsi"/>
          <w:color w:val="22272B" w:themeColor="text1"/>
          <w:szCs w:val="22"/>
          <w:lang w:eastAsia="zh-CN"/>
        </w:rPr>
        <w:t>existing capability</w:t>
      </w:r>
      <w:r w:rsidRPr="00012500">
        <w:rPr>
          <w:rFonts w:asciiTheme="minorHAnsi" w:hAnsiTheme="minorHAnsi"/>
          <w:color w:val="22272B" w:themeColor="text1"/>
          <w:szCs w:val="22"/>
          <w:lang w:eastAsia="zh-CN"/>
        </w:rPr>
        <w:t xml:space="preserve"> in relation</w:t>
      </w:r>
      <w:r w:rsidRPr="00986D0D">
        <w:rPr>
          <w:rFonts w:asciiTheme="minorHAnsi" w:hAnsiTheme="minorHAnsi"/>
          <w:color w:val="22272B" w:themeColor="text1"/>
          <w:szCs w:val="22"/>
          <w:lang w:eastAsia="zh-CN"/>
        </w:rPr>
        <w:t xml:space="preserve"> to disability inclusive emergency management</w:t>
      </w:r>
      <w:r w:rsidR="00FE177A">
        <w:rPr>
          <w:rFonts w:asciiTheme="minorHAnsi" w:hAnsiTheme="minorHAnsi"/>
          <w:color w:val="22272B" w:themeColor="text1"/>
          <w:szCs w:val="22"/>
          <w:lang w:eastAsia="zh-CN"/>
        </w:rPr>
        <w:t xml:space="preserve"> before designing an exercise</w:t>
      </w:r>
      <w:r w:rsidRPr="00986D0D">
        <w:rPr>
          <w:rFonts w:asciiTheme="minorHAnsi" w:hAnsiTheme="minorHAnsi"/>
          <w:color w:val="22272B" w:themeColor="text1"/>
          <w:szCs w:val="22"/>
          <w:lang w:eastAsia="zh-CN"/>
        </w:rPr>
        <w:t xml:space="preserve">, </w:t>
      </w:r>
      <w:r w:rsidR="00A17C8F">
        <w:rPr>
          <w:rFonts w:asciiTheme="minorHAnsi" w:hAnsiTheme="minorHAnsi"/>
          <w:color w:val="22272B" w:themeColor="text1"/>
          <w:szCs w:val="22"/>
          <w:lang w:eastAsia="zh-CN"/>
        </w:rPr>
        <w:t>to ensure that</w:t>
      </w:r>
      <w:r w:rsidRPr="00986D0D">
        <w:rPr>
          <w:rFonts w:asciiTheme="minorHAnsi" w:hAnsiTheme="minorHAnsi"/>
          <w:color w:val="22272B" w:themeColor="text1"/>
          <w:szCs w:val="22"/>
          <w:lang w:eastAsia="zh-CN"/>
        </w:rPr>
        <w:t xml:space="preserve"> exercise special ideas </w:t>
      </w:r>
      <w:r w:rsidR="00A17C8F">
        <w:rPr>
          <w:rFonts w:asciiTheme="minorHAnsi" w:hAnsiTheme="minorHAnsi"/>
          <w:color w:val="22272B" w:themeColor="text1"/>
          <w:szCs w:val="22"/>
          <w:lang w:eastAsia="zh-CN"/>
        </w:rPr>
        <w:t xml:space="preserve">and injects are pitched </w:t>
      </w:r>
      <w:r w:rsidRPr="00986D0D">
        <w:rPr>
          <w:rFonts w:asciiTheme="minorHAnsi" w:hAnsiTheme="minorHAnsi"/>
          <w:color w:val="22272B" w:themeColor="text1"/>
          <w:szCs w:val="22"/>
          <w:lang w:eastAsia="zh-CN"/>
        </w:rPr>
        <w:t>at a</w:t>
      </w:r>
      <w:r w:rsidR="00A17C8F">
        <w:rPr>
          <w:rFonts w:asciiTheme="minorHAnsi" w:hAnsiTheme="minorHAnsi"/>
          <w:color w:val="22272B" w:themeColor="text1"/>
          <w:szCs w:val="22"/>
          <w:lang w:eastAsia="zh-CN"/>
        </w:rPr>
        <w:t>n appropriate and</w:t>
      </w:r>
      <w:r w:rsidRPr="00986D0D">
        <w:rPr>
          <w:rFonts w:asciiTheme="minorHAnsi" w:hAnsiTheme="minorHAnsi"/>
          <w:color w:val="22272B" w:themeColor="text1"/>
          <w:szCs w:val="22"/>
          <w:lang w:eastAsia="zh-CN"/>
        </w:rPr>
        <w:t xml:space="preserve"> constructive level. </w:t>
      </w:r>
    </w:p>
    <w:p w14:paraId="65D20C69" w14:textId="16A82757" w:rsidR="003237AB" w:rsidRDefault="00A17C8F" w:rsidP="00151B22">
      <w:pPr>
        <w:rPr>
          <w:rFonts w:asciiTheme="minorHAnsi" w:hAnsiTheme="minorHAnsi"/>
          <w:color w:val="22272B" w:themeColor="text1"/>
          <w:szCs w:val="22"/>
          <w:lang w:eastAsia="zh-CN"/>
        </w:rPr>
      </w:pPr>
      <w:r>
        <w:rPr>
          <w:rFonts w:asciiTheme="minorHAnsi" w:hAnsiTheme="minorHAnsi"/>
          <w:color w:val="22272B" w:themeColor="text1"/>
          <w:szCs w:val="22"/>
          <w:lang w:eastAsia="zh-CN"/>
        </w:rPr>
        <w:t>Assessing the LEMC’s current level of awareness and integration of disability inclusive practice</w:t>
      </w:r>
      <w:r w:rsidR="00815F23" w:rsidRPr="00986D0D">
        <w:rPr>
          <w:rFonts w:asciiTheme="minorHAnsi" w:hAnsiTheme="minorHAnsi"/>
          <w:color w:val="22272B" w:themeColor="text1"/>
          <w:szCs w:val="22"/>
          <w:lang w:eastAsia="zh-CN"/>
        </w:rPr>
        <w:t xml:space="preserve"> </w:t>
      </w:r>
      <w:r w:rsidR="00FE177A">
        <w:rPr>
          <w:rFonts w:asciiTheme="minorHAnsi" w:hAnsiTheme="minorHAnsi"/>
          <w:color w:val="22272B" w:themeColor="text1"/>
          <w:szCs w:val="22"/>
          <w:lang w:eastAsia="zh-CN"/>
        </w:rPr>
        <w:t>will</w:t>
      </w:r>
      <w:r w:rsidR="00815F23" w:rsidRPr="00986D0D">
        <w:rPr>
          <w:rFonts w:asciiTheme="minorHAnsi" w:hAnsiTheme="minorHAnsi"/>
          <w:color w:val="22272B" w:themeColor="text1"/>
          <w:szCs w:val="22"/>
          <w:lang w:eastAsia="zh-CN"/>
        </w:rPr>
        <w:t xml:space="preserve"> help exercise planners </w:t>
      </w:r>
      <w:r w:rsidR="003855C5">
        <w:rPr>
          <w:rFonts w:asciiTheme="minorHAnsi" w:hAnsiTheme="minorHAnsi"/>
          <w:color w:val="22272B" w:themeColor="text1"/>
          <w:szCs w:val="22"/>
          <w:lang w:eastAsia="zh-CN"/>
        </w:rPr>
        <w:t xml:space="preserve">target exercise objectives appropriately. </w:t>
      </w:r>
      <w:bookmarkEnd w:id="56"/>
      <w:r w:rsidR="002A6D7E">
        <w:rPr>
          <w:rFonts w:asciiTheme="minorHAnsi" w:hAnsiTheme="minorHAnsi"/>
          <w:color w:val="22272B" w:themeColor="text1"/>
          <w:szCs w:val="22"/>
          <w:lang w:eastAsia="zh-CN"/>
        </w:rPr>
        <w:t xml:space="preserve">Reviewing the </w:t>
      </w:r>
      <w:r w:rsidRPr="00A43D28">
        <w:rPr>
          <w:rFonts w:asciiTheme="minorHAnsi" w:hAnsiTheme="minorHAnsi"/>
          <w:color w:val="22272B" w:themeColor="text1"/>
          <w:szCs w:val="22"/>
          <w:lang w:eastAsia="zh-CN"/>
        </w:rPr>
        <w:t xml:space="preserve">following </w:t>
      </w:r>
      <w:r w:rsidR="002A6D7E">
        <w:rPr>
          <w:rFonts w:asciiTheme="minorHAnsi" w:hAnsiTheme="minorHAnsi"/>
          <w:color w:val="22272B" w:themeColor="text1"/>
          <w:szCs w:val="22"/>
          <w:lang w:eastAsia="zh-CN"/>
        </w:rPr>
        <w:t>areas</w:t>
      </w:r>
      <w:r w:rsidRPr="00A43D28">
        <w:rPr>
          <w:rFonts w:asciiTheme="minorHAnsi" w:hAnsiTheme="minorHAnsi"/>
          <w:color w:val="22272B" w:themeColor="text1"/>
          <w:szCs w:val="22"/>
          <w:lang w:eastAsia="zh-CN"/>
        </w:rPr>
        <w:t xml:space="preserve"> can assist planners in benchmarking an LEMC’s current </w:t>
      </w:r>
      <w:r w:rsidR="002A6D7E">
        <w:rPr>
          <w:rFonts w:asciiTheme="minorHAnsi" w:hAnsiTheme="minorHAnsi"/>
          <w:color w:val="22272B" w:themeColor="text1"/>
          <w:szCs w:val="22"/>
          <w:lang w:eastAsia="zh-CN"/>
        </w:rPr>
        <w:t>level of</w:t>
      </w:r>
      <w:r w:rsidRPr="00A43D28">
        <w:rPr>
          <w:rFonts w:asciiTheme="minorHAnsi" w:hAnsiTheme="minorHAnsi"/>
          <w:color w:val="22272B" w:themeColor="text1"/>
          <w:szCs w:val="22"/>
          <w:lang w:eastAsia="zh-CN"/>
        </w:rPr>
        <w:t xml:space="preserve"> disability-inclusive planning:</w:t>
      </w:r>
    </w:p>
    <w:p w14:paraId="06253694" w14:textId="7E4630FB" w:rsidR="00151B22" w:rsidRPr="00151B22" w:rsidRDefault="00151B22" w:rsidP="00151B22">
      <w:pPr>
        <w:rPr>
          <w:rFonts w:asciiTheme="minorHAnsi" w:hAnsiTheme="minorHAnsi"/>
          <w:b/>
          <w:bCs/>
          <w:szCs w:val="22"/>
        </w:rPr>
      </w:pPr>
      <w:r w:rsidRPr="00151B22">
        <w:rPr>
          <w:rFonts w:asciiTheme="minorHAnsi" w:hAnsiTheme="minorHAnsi"/>
          <w:b/>
          <w:bCs/>
          <w:szCs w:val="22"/>
        </w:rPr>
        <w:t>Local Emergency Management Plan</w:t>
      </w:r>
      <w:r>
        <w:rPr>
          <w:rFonts w:asciiTheme="minorHAnsi" w:hAnsiTheme="minorHAnsi"/>
          <w:b/>
          <w:bCs/>
          <w:szCs w:val="22"/>
        </w:rPr>
        <w:t>s</w:t>
      </w:r>
      <w:r w:rsidRPr="00151B22">
        <w:rPr>
          <w:rFonts w:asciiTheme="minorHAnsi" w:hAnsiTheme="minorHAnsi"/>
          <w:b/>
          <w:bCs/>
          <w:szCs w:val="22"/>
        </w:rPr>
        <w:t xml:space="preserve"> </w:t>
      </w:r>
    </w:p>
    <w:p w14:paraId="49E7BC10" w14:textId="0045BB24" w:rsidR="002A6D7E" w:rsidRPr="004A6D9C" w:rsidRDefault="007B7317" w:rsidP="006D0F3F">
      <w:pPr>
        <w:pStyle w:val="ListParagraph"/>
        <w:numPr>
          <w:ilvl w:val="0"/>
          <w:numId w:val="13"/>
        </w:numPr>
        <w:autoSpaceDE w:val="0"/>
        <w:autoSpaceDN w:val="0"/>
        <w:adjustRightInd w:val="0"/>
        <w:spacing w:before="0" w:after="0" w:line="240" w:lineRule="auto"/>
        <w:jc w:val="left"/>
        <w:rPr>
          <w:rFonts w:asciiTheme="minorHAnsi" w:hAnsiTheme="minorHAnsi" w:cs="Calibri"/>
          <w:color w:val="000000"/>
          <w:szCs w:val="22"/>
          <w:lang w:eastAsia="zh-CN"/>
        </w:rPr>
      </w:pPr>
      <w:r>
        <w:rPr>
          <w:rFonts w:asciiTheme="minorHAnsi" w:hAnsiTheme="minorHAnsi" w:cs="Calibri"/>
          <w:color w:val="000000"/>
          <w:szCs w:val="22"/>
          <w:lang w:eastAsia="zh-CN"/>
        </w:rPr>
        <w:t>H</w:t>
      </w:r>
      <w:r w:rsidR="00A43D28" w:rsidRPr="004A6D9C">
        <w:rPr>
          <w:rFonts w:asciiTheme="minorHAnsi" w:hAnsiTheme="minorHAnsi" w:cs="Calibri"/>
          <w:color w:val="000000"/>
          <w:szCs w:val="22"/>
          <w:lang w:eastAsia="zh-CN"/>
        </w:rPr>
        <w:t xml:space="preserve">ow </w:t>
      </w:r>
      <w:r w:rsidR="00DA0047">
        <w:rPr>
          <w:rFonts w:asciiTheme="minorHAnsi" w:hAnsiTheme="minorHAnsi" w:cs="Calibri"/>
          <w:color w:val="000000"/>
          <w:szCs w:val="22"/>
          <w:lang w:eastAsia="zh-CN"/>
        </w:rPr>
        <w:t xml:space="preserve">are </w:t>
      </w:r>
      <w:r w:rsidR="00A64EBC" w:rsidRPr="004A6D9C">
        <w:rPr>
          <w:rFonts w:asciiTheme="minorHAnsi" w:hAnsiTheme="minorHAnsi" w:cs="Calibri"/>
          <w:color w:val="000000"/>
          <w:szCs w:val="22"/>
          <w:lang w:eastAsia="zh-CN"/>
        </w:rPr>
        <w:t>people with disability and their support needs are profiled in the local emergency and recovery plans</w:t>
      </w:r>
      <w:r>
        <w:rPr>
          <w:rFonts w:asciiTheme="minorHAnsi" w:hAnsiTheme="minorHAnsi" w:cs="Calibri"/>
          <w:color w:val="000000"/>
          <w:szCs w:val="22"/>
          <w:lang w:eastAsia="zh-CN"/>
        </w:rPr>
        <w:t>?</w:t>
      </w:r>
    </w:p>
    <w:p w14:paraId="768EFE87" w14:textId="3CFE323D" w:rsidR="00A43D28" w:rsidRPr="004A6D9C" w:rsidRDefault="002A6D7E" w:rsidP="006D0F3F">
      <w:pPr>
        <w:pStyle w:val="ListParagraph"/>
        <w:numPr>
          <w:ilvl w:val="0"/>
          <w:numId w:val="13"/>
        </w:numPr>
        <w:autoSpaceDE w:val="0"/>
        <w:autoSpaceDN w:val="0"/>
        <w:adjustRightInd w:val="0"/>
        <w:spacing w:before="0" w:after="0" w:line="240" w:lineRule="auto"/>
        <w:jc w:val="left"/>
        <w:rPr>
          <w:rFonts w:asciiTheme="minorHAnsi" w:hAnsiTheme="minorHAnsi" w:cs="Calibri"/>
          <w:color w:val="000000"/>
          <w:szCs w:val="22"/>
          <w:lang w:eastAsia="zh-CN"/>
        </w:rPr>
      </w:pPr>
      <w:r w:rsidRPr="004A6D9C">
        <w:rPr>
          <w:rFonts w:asciiTheme="minorHAnsi" w:hAnsiTheme="minorHAnsi" w:cs="Calibri"/>
          <w:color w:val="000000"/>
          <w:szCs w:val="22"/>
          <w:lang w:eastAsia="zh-CN"/>
        </w:rPr>
        <w:t xml:space="preserve">Do </w:t>
      </w:r>
      <w:r w:rsidR="00986D0D" w:rsidRPr="004A6D9C">
        <w:rPr>
          <w:rFonts w:asciiTheme="minorHAnsi" w:hAnsiTheme="minorHAnsi" w:cs="Calibri"/>
          <w:color w:val="000000"/>
          <w:szCs w:val="22"/>
          <w:lang w:eastAsia="zh-CN"/>
        </w:rPr>
        <w:t xml:space="preserve">community profiles include demographic information about </w:t>
      </w:r>
      <w:r w:rsidR="00A43D28" w:rsidRPr="004A6D9C">
        <w:rPr>
          <w:rFonts w:asciiTheme="minorHAnsi" w:hAnsiTheme="minorHAnsi" w:cs="Calibri"/>
          <w:color w:val="000000"/>
          <w:szCs w:val="22"/>
          <w:lang w:eastAsia="zh-CN"/>
        </w:rPr>
        <w:t>the prevalence, distribution and diversity of needs of people with disability in the LGA</w:t>
      </w:r>
      <w:r w:rsidR="006F481C">
        <w:rPr>
          <w:rFonts w:asciiTheme="minorHAnsi" w:hAnsiTheme="minorHAnsi" w:cs="Calibri"/>
          <w:color w:val="000000"/>
          <w:szCs w:val="22"/>
          <w:lang w:eastAsia="zh-CN"/>
        </w:rPr>
        <w:t>?</w:t>
      </w:r>
    </w:p>
    <w:p w14:paraId="7CF8165B" w14:textId="77777777" w:rsidR="004A6D9C" w:rsidRPr="004A6D9C" w:rsidRDefault="002A6D7E" w:rsidP="006D0F3F">
      <w:pPr>
        <w:pStyle w:val="ListParagraph"/>
        <w:numPr>
          <w:ilvl w:val="0"/>
          <w:numId w:val="13"/>
        </w:numPr>
        <w:autoSpaceDE w:val="0"/>
        <w:autoSpaceDN w:val="0"/>
        <w:adjustRightInd w:val="0"/>
        <w:spacing w:before="0" w:after="0" w:line="240" w:lineRule="auto"/>
        <w:jc w:val="left"/>
        <w:rPr>
          <w:rFonts w:asciiTheme="minorHAnsi" w:hAnsiTheme="minorHAnsi" w:cs="Calibri"/>
          <w:color w:val="000000"/>
          <w:szCs w:val="22"/>
          <w:lang w:eastAsia="zh-CN"/>
        </w:rPr>
      </w:pPr>
      <w:r w:rsidRPr="004A6D9C">
        <w:rPr>
          <w:rFonts w:asciiTheme="minorHAnsi" w:hAnsiTheme="minorHAnsi" w:cs="Calibri"/>
          <w:color w:val="000000"/>
          <w:szCs w:val="22"/>
          <w:lang w:eastAsia="zh-CN"/>
        </w:rPr>
        <w:t>A</w:t>
      </w:r>
      <w:r w:rsidR="00151B22" w:rsidRPr="004A6D9C">
        <w:rPr>
          <w:rFonts w:asciiTheme="minorHAnsi" w:hAnsiTheme="minorHAnsi" w:cs="Calibri"/>
          <w:color w:val="000000"/>
          <w:szCs w:val="22"/>
          <w:lang w:eastAsia="zh-CN"/>
        </w:rPr>
        <w:t xml:space="preserve">re disability-inclusive considerations </w:t>
      </w:r>
      <w:r w:rsidR="00A64EBC" w:rsidRPr="004A6D9C">
        <w:rPr>
          <w:rFonts w:asciiTheme="minorHAnsi" w:hAnsiTheme="minorHAnsi" w:cs="Calibri"/>
          <w:color w:val="000000"/>
          <w:szCs w:val="22"/>
          <w:lang w:eastAsia="zh-CN"/>
        </w:rPr>
        <w:t>such as</w:t>
      </w:r>
      <w:r w:rsidR="00151B22" w:rsidRPr="004A6D9C">
        <w:rPr>
          <w:rFonts w:asciiTheme="minorHAnsi" w:hAnsiTheme="minorHAnsi" w:cs="Calibri"/>
          <w:color w:val="000000"/>
          <w:szCs w:val="22"/>
          <w:lang w:eastAsia="zh-CN"/>
        </w:rPr>
        <w:t xml:space="preserve"> logistics, sheltering, transport, and communications</w:t>
      </w:r>
      <w:r w:rsidR="00A64EBC" w:rsidRPr="004A6D9C">
        <w:rPr>
          <w:rFonts w:asciiTheme="minorHAnsi" w:hAnsiTheme="minorHAnsi" w:cs="Calibri"/>
          <w:color w:val="000000"/>
          <w:szCs w:val="22"/>
          <w:lang w:eastAsia="zh-CN"/>
        </w:rPr>
        <w:t xml:space="preserve"> addressed</w:t>
      </w:r>
      <w:r w:rsidR="00815F23" w:rsidRPr="004A6D9C">
        <w:rPr>
          <w:rFonts w:asciiTheme="minorHAnsi" w:hAnsiTheme="minorHAnsi" w:cs="Calibri"/>
          <w:color w:val="000000"/>
          <w:szCs w:val="22"/>
          <w:lang w:eastAsia="zh-CN"/>
        </w:rPr>
        <w:t xml:space="preserve"> in plans, including operational plans of functional areas and supporting agencies? </w:t>
      </w:r>
    </w:p>
    <w:p w14:paraId="057209F5" w14:textId="77777777" w:rsidR="004A6D9C" w:rsidRPr="004A6D9C" w:rsidRDefault="008D07D0" w:rsidP="006D0F3F">
      <w:pPr>
        <w:pStyle w:val="ListParagraph"/>
        <w:numPr>
          <w:ilvl w:val="0"/>
          <w:numId w:val="13"/>
        </w:numPr>
        <w:autoSpaceDE w:val="0"/>
        <w:autoSpaceDN w:val="0"/>
        <w:adjustRightInd w:val="0"/>
        <w:spacing w:before="0" w:after="0" w:line="240" w:lineRule="auto"/>
        <w:jc w:val="left"/>
        <w:rPr>
          <w:rFonts w:asciiTheme="minorHAnsi" w:hAnsiTheme="minorHAnsi"/>
          <w:szCs w:val="22"/>
        </w:rPr>
      </w:pPr>
      <w:r w:rsidRPr="004A6D9C">
        <w:rPr>
          <w:rFonts w:asciiTheme="minorHAnsi" w:hAnsiTheme="minorHAnsi"/>
          <w:szCs w:val="22"/>
        </w:rPr>
        <w:t xml:space="preserve">Are vulnerable facilities in the LGA identified in emergency plans? </w:t>
      </w:r>
    </w:p>
    <w:p w14:paraId="5D54B69B" w14:textId="18B57C66" w:rsidR="008D07D0" w:rsidRPr="004A6D9C" w:rsidRDefault="008D07D0" w:rsidP="006D0F3F">
      <w:pPr>
        <w:pStyle w:val="ListParagraph"/>
        <w:numPr>
          <w:ilvl w:val="0"/>
          <w:numId w:val="13"/>
        </w:numPr>
        <w:autoSpaceDE w:val="0"/>
        <w:autoSpaceDN w:val="0"/>
        <w:adjustRightInd w:val="0"/>
        <w:spacing w:before="0" w:after="0" w:line="240" w:lineRule="auto"/>
        <w:jc w:val="left"/>
        <w:rPr>
          <w:rFonts w:asciiTheme="minorHAnsi" w:hAnsiTheme="minorHAnsi"/>
          <w:szCs w:val="22"/>
        </w:rPr>
      </w:pPr>
      <w:r w:rsidRPr="004A6D9C">
        <w:rPr>
          <w:rFonts w:asciiTheme="minorHAnsi" w:hAnsiTheme="minorHAnsi"/>
          <w:szCs w:val="22"/>
        </w:rPr>
        <w:t>Have evacuation centres been audited for disability accessibility?</w:t>
      </w:r>
    </w:p>
    <w:p w14:paraId="46026E43" w14:textId="6C98416C" w:rsidR="00815F23" w:rsidRPr="003855C5" w:rsidRDefault="003855C5" w:rsidP="00040A40">
      <w:pPr>
        <w:pStyle w:val="NormalWeb"/>
        <w:rPr>
          <w:rFonts w:asciiTheme="minorHAnsi" w:eastAsiaTheme="minorEastAsia" w:hAnsiTheme="minorHAnsi" w:cs="Calibri"/>
          <w:b/>
          <w:bCs/>
          <w:color w:val="000000"/>
          <w:sz w:val="22"/>
          <w:szCs w:val="22"/>
          <w:lang w:eastAsia="zh-CN"/>
        </w:rPr>
      </w:pPr>
      <w:r w:rsidRPr="003855C5">
        <w:rPr>
          <w:rFonts w:asciiTheme="minorHAnsi" w:eastAsiaTheme="minorEastAsia" w:hAnsiTheme="minorHAnsi" w:cs="Calibri"/>
          <w:b/>
          <w:bCs/>
          <w:color w:val="000000"/>
          <w:sz w:val="22"/>
          <w:szCs w:val="22"/>
          <w:lang w:eastAsia="zh-CN"/>
        </w:rPr>
        <w:t>Disability Networks</w:t>
      </w:r>
    </w:p>
    <w:p w14:paraId="7A8C00D6" w14:textId="45C1BC47" w:rsidR="003855C5" w:rsidRPr="004A6D9C" w:rsidRDefault="002A6D7E" w:rsidP="006D0F3F">
      <w:pPr>
        <w:pStyle w:val="ListParagraph"/>
        <w:numPr>
          <w:ilvl w:val="0"/>
          <w:numId w:val="14"/>
        </w:numPr>
        <w:rPr>
          <w:rFonts w:asciiTheme="minorHAnsi" w:hAnsiTheme="minorHAnsi"/>
          <w:szCs w:val="22"/>
        </w:rPr>
      </w:pPr>
      <w:r w:rsidRPr="004A6D9C">
        <w:rPr>
          <w:rFonts w:asciiTheme="minorHAnsi" w:hAnsiTheme="minorHAnsi"/>
          <w:szCs w:val="22"/>
        </w:rPr>
        <w:t>Does the LEMC</w:t>
      </w:r>
      <w:r w:rsidR="004A6D9C">
        <w:rPr>
          <w:rFonts w:asciiTheme="minorHAnsi" w:hAnsiTheme="minorHAnsi"/>
          <w:szCs w:val="22"/>
        </w:rPr>
        <w:t xml:space="preserve"> have established</w:t>
      </w:r>
      <w:r w:rsidR="003855C5" w:rsidRPr="004A6D9C">
        <w:rPr>
          <w:rFonts w:asciiTheme="minorHAnsi" w:hAnsiTheme="minorHAnsi"/>
          <w:szCs w:val="22"/>
        </w:rPr>
        <w:t xml:space="preserve"> contacts and partnerships with </w:t>
      </w:r>
      <w:r w:rsidR="004A6D9C">
        <w:rPr>
          <w:rFonts w:asciiTheme="minorHAnsi" w:hAnsiTheme="minorHAnsi"/>
          <w:szCs w:val="22"/>
        </w:rPr>
        <w:t xml:space="preserve">local </w:t>
      </w:r>
      <w:r w:rsidR="003855C5" w:rsidRPr="004A6D9C">
        <w:rPr>
          <w:rFonts w:asciiTheme="minorHAnsi" w:hAnsiTheme="minorHAnsi"/>
          <w:szCs w:val="22"/>
        </w:rPr>
        <w:t xml:space="preserve">disability organisations and service providers to support </w:t>
      </w:r>
      <w:r w:rsidR="00FE177A" w:rsidRPr="004A6D9C">
        <w:rPr>
          <w:rFonts w:asciiTheme="minorHAnsi" w:hAnsiTheme="minorHAnsi"/>
          <w:szCs w:val="22"/>
        </w:rPr>
        <w:t>two-way</w:t>
      </w:r>
      <w:r w:rsidR="003855C5" w:rsidRPr="004A6D9C">
        <w:rPr>
          <w:rFonts w:asciiTheme="minorHAnsi" w:hAnsiTheme="minorHAnsi"/>
          <w:szCs w:val="22"/>
        </w:rPr>
        <w:t xml:space="preserve"> information sharing, field updates and intelligence gathering</w:t>
      </w:r>
      <w:r w:rsidR="00BD1CFC">
        <w:rPr>
          <w:rFonts w:asciiTheme="minorHAnsi" w:hAnsiTheme="minorHAnsi"/>
          <w:szCs w:val="22"/>
        </w:rPr>
        <w:t>?</w:t>
      </w:r>
    </w:p>
    <w:p w14:paraId="04A73A5C" w14:textId="79AE3083" w:rsidR="003855C5" w:rsidRPr="004A6D9C" w:rsidRDefault="003855C5" w:rsidP="006D0F3F">
      <w:pPr>
        <w:pStyle w:val="ListParagraph"/>
        <w:numPr>
          <w:ilvl w:val="0"/>
          <w:numId w:val="14"/>
        </w:numPr>
        <w:rPr>
          <w:rFonts w:asciiTheme="minorHAnsi" w:hAnsiTheme="minorHAnsi"/>
          <w:szCs w:val="22"/>
        </w:rPr>
      </w:pPr>
      <w:r w:rsidRPr="004A6D9C">
        <w:rPr>
          <w:rFonts w:asciiTheme="minorHAnsi" w:hAnsiTheme="minorHAnsi"/>
          <w:szCs w:val="22"/>
        </w:rPr>
        <w:t>Has</w:t>
      </w:r>
      <w:r w:rsidR="004A6D9C">
        <w:rPr>
          <w:rFonts w:asciiTheme="minorHAnsi" w:hAnsiTheme="minorHAnsi"/>
          <w:szCs w:val="22"/>
        </w:rPr>
        <w:t xml:space="preserve"> the</w:t>
      </w:r>
      <w:r w:rsidRPr="004A6D9C">
        <w:rPr>
          <w:rFonts w:asciiTheme="minorHAnsi" w:hAnsiTheme="minorHAnsi"/>
          <w:szCs w:val="22"/>
        </w:rPr>
        <w:t xml:space="preserve"> LEMC undertaken a mapping process to understand who/how many and where disability support organisations and services are across the LGA?</w:t>
      </w:r>
    </w:p>
    <w:p w14:paraId="36BAD89B" w14:textId="4BC4C389" w:rsidR="007735EE" w:rsidRDefault="007735EE" w:rsidP="006F481C">
      <w:pPr>
        <w:rPr>
          <w:rFonts w:asciiTheme="minorHAnsi" w:hAnsiTheme="minorHAnsi"/>
          <w:color w:val="22272B" w:themeColor="text1"/>
          <w:szCs w:val="22"/>
          <w:lang w:eastAsia="zh-CN"/>
        </w:rPr>
      </w:pPr>
      <w:r>
        <w:rPr>
          <w:rFonts w:asciiTheme="minorHAnsi" w:hAnsiTheme="minorHAnsi"/>
          <w:color w:val="22272B" w:themeColor="text1"/>
          <w:szCs w:val="22"/>
          <w:lang w:eastAsia="zh-CN"/>
        </w:rPr>
        <w:lastRenderedPageBreak/>
        <w:t>Review</w:t>
      </w:r>
      <w:r w:rsidR="000A21B9">
        <w:rPr>
          <w:rFonts w:asciiTheme="minorHAnsi" w:hAnsiTheme="minorHAnsi"/>
          <w:color w:val="22272B" w:themeColor="text1"/>
          <w:szCs w:val="22"/>
          <w:lang w:eastAsia="zh-CN"/>
        </w:rPr>
        <w:t>ing</w:t>
      </w:r>
      <w:r>
        <w:rPr>
          <w:rFonts w:asciiTheme="minorHAnsi" w:hAnsiTheme="minorHAnsi"/>
          <w:color w:val="22272B" w:themeColor="text1"/>
          <w:szCs w:val="22"/>
          <w:lang w:eastAsia="zh-CN"/>
        </w:rPr>
        <w:t xml:space="preserve"> local emergency management plans</w:t>
      </w:r>
      <w:r w:rsidR="00A445FA">
        <w:rPr>
          <w:rFonts w:asciiTheme="minorHAnsi" w:hAnsiTheme="minorHAnsi"/>
          <w:color w:val="22272B" w:themeColor="text1"/>
          <w:szCs w:val="22"/>
          <w:lang w:eastAsia="zh-CN"/>
        </w:rPr>
        <w:t xml:space="preserve"> and</w:t>
      </w:r>
      <w:r>
        <w:rPr>
          <w:rFonts w:asciiTheme="minorHAnsi" w:hAnsiTheme="minorHAnsi"/>
          <w:color w:val="22272B" w:themeColor="text1"/>
          <w:szCs w:val="22"/>
          <w:lang w:eastAsia="zh-CN"/>
        </w:rPr>
        <w:t xml:space="preserve"> the </w:t>
      </w:r>
      <w:r w:rsidR="00F54C09">
        <w:rPr>
          <w:rFonts w:asciiTheme="minorHAnsi" w:hAnsiTheme="minorHAnsi"/>
          <w:color w:val="22272B" w:themeColor="text1"/>
          <w:szCs w:val="22"/>
          <w:lang w:eastAsia="zh-CN"/>
        </w:rPr>
        <w:t>LEMC’s connections</w:t>
      </w:r>
      <w:r w:rsidR="000A21B9">
        <w:rPr>
          <w:rFonts w:asciiTheme="minorHAnsi" w:hAnsiTheme="minorHAnsi"/>
          <w:color w:val="22272B" w:themeColor="text1"/>
          <w:szCs w:val="22"/>
          <w:lang w:eastAsia="zh-CN"/>
        </w:rPr>
        <w:t xml:space="preserve"> to </w:t>
      </w:r>
      <w:r>
        <w:rPr>
          <w:rFonts w:asciiTheme="minorHAnsi" w:hAnsiTheme="minorHAnsi"/>
          <w:color w:val="22272B" w:themeColor="text1"/>
          <w:szCs w:val="22"/>
          <w:lang w:eastAsia="zh-CN"/>
        </w:rPr>
        <w:t xml:space="preserve">the local disability sector can be a </w:t>
      </w:r>
      <w:r w:rsidR="000A21B9">
        <w:rPr>
          <w:rFonts w:asciiTheme="minorHAnsi" w:hAnsiTheme="minorHAnsi"/>
          <w:color w:val="22272B" w:themeColor="text1"/>
          <w:szCs w:val="22"/>
          <w:lang w:eastAsia="zh-CN"/>
        </w:rPr>
        <w:t xml:space="preserve">valuable preparatory </w:t>
      </w:r>
      <w:r>
        <w:rPr>
          <w:rFonts w:asciiTheme="minorHAnsi" w:hAnsiTheme="minorHAnsi"/>
          <w:color w:val="22272B" w:themeColor="text1"/>
          <w:szCs w:val="22"/>
          <w:lang w:eastAsia="zh-CN"/>
        </w:rPr>
        <w:t xml:space="preserve">activity </w:t>
      </w:r>
      <w:r w:rsidR="00BD1CFC">
        <w:rPr>
          <w:rFonts w:asciiTheme="minorHAnsi" w:hAnsiTheme="minorHAnsi"/>
          <w:color w:val="22272B" w:themeColor="text1"/>
          <w:szCs w:val="22"/>
          <w:lang w:eastAsia="zh-CN"/>
        </w:rPr>
        <w:t xml:space="preserve">to undertake with the LEMC </w:t>
      </w:r>
      <w:r w:rsidR="000A21B9">
        <w:rPr>
          <w:rFonts w:asciiTheme="minorHAnsi" w:hAnsiTheme="minorHAnsi"/>
          <w:color w:val="22272B" w:themeColor="text1"/>
          <w:szCs w:val="22"/>
          <w:lang w:eastAsia="zh-CN"/>
        </w:rPr>
        <w:t xml:space="preserve">before conducting an </w:t>
      </w:r>
      <w:r w:rsidR="00706A0B">
        <w:rPr>
          <w:rFonts w:asciiTheme="minorHAnsi" w:hAnsiTheme="minorHAnsi"/>
          <w:color w:val="22272B" w:themeColor="text1"/>
          <w:szCs w:val="22"/>
          <w:lang w:eastAsia="zh-CN"/>
        </w:rPr>
        <w:t xml:space="preserve">exercise. </w:t>
      </w:r>
      <w:r w:rsidR="00A445FA">
        <w:rPr>
          <w:rFonts w:asciiTheme="minorHAnsi" w:hAnsiTheme="minorHAnsi"/>
          <w:color w:val="22272B" w:themeColor="text1"/>
          <w:szCs w:val="22"/>
          <w:lang w:eastAsia="zh-CN"/>
        </w:rPr>
        <w:t>U</w:t>
      </w:r>
      <w:r w:rsidR="00706A0B">
        <w:rPr>
          <w:rFonts w:asciiTheme="minorHAnsi" w:hAnsiTheme="minorHAnsi"/>
          <w:color w:val="22272B" w:themeColor="text1"/>
          <w:szCs w:val="22"/>
          <w:lang w:eastAsia="zh-CN"/>
        </w:rPr>
        <w:t xml:space="preserve">nderstanding and </w:t>
      </w:r>
      <w:r w:rsidR="00BD1CFC">
        <w:rPr>
          <w:rFonts w:asciiTheme="minorHAnsi" w:hAnsiTheme="minorHAnsi"/>
          <w:color w:val="22272B" w:themeColor="text1"/>
          <w:szCs w:val="22"/>
          <w:lang w:eastAsia="zh-CN"/>
        </w:rPr>
        <w:t xml:space="preserve">establishing </w:t>
      </w:r>
      <w:r w:rsidR="000A21B9">
        <w:rPr>
          <w:rFonts w:asciiTheme="minorHAnsi" w:hAnsiTheme="minorHAnsi"/>
          <w:color w:val="22272B" w:themeColor="text1"/>
          <w:szCs w:val="22"/>
          <w:lang w:eastAsia="zh-CN"/>
        </w:rPr>
        <w:t>relationships</w:t>
      </w:r>
      <w:r w:rsidR="00706A0B">
        <w:rPr>
          <w:rFonts w:asciiTheme="minorHAnsi" w:hAnsiTheme="minorHAnsi"/>
          <w:color w:val="22272B" w:themeColor="text1"/>
          <w:szCs w:val="22"/>
          <w:lang w:eastAsia="zh-CN"/>
        </w:rPr>
        <w:t xml:space="preserve"> with disability</w:t>
      </w:r>
      <w:r w:rsidR="00BD1CFC">
        <w:rPr>
          <w:rFonts w:asciiTheme="minorHAnsi" w:hAnsiTheme="minorHAnsi"/>
          <w:color w:val="22272B" w:themeColor="text1"/>
          <w:szCs w:val="22"/>
          <w:lang w:eastAsia="zh-CN"/>
        </w:rPr>
        <w:t xml:space="preserve"> organisations and</w:t>
      </w:r>
      <w:r w:rsidR="00706A0B">
        <w:rPr>
          <w:rFonts w:asciiTheme="minorHAnsi" w:hAnsiTheme="minorHAnsi"/>
          <w:color w:val="22272B" w:themeColor="text1"/>
          <w:szCs w:val="22"/>
          <w:lang w:eastAsia="zh-CN"/>
        </w:rPr>
        <w:t xml:space="preserve"> networks </w:t>
      </w:r>
      <w:r w:rsidR="00706A0B" w:rsidRPr="004A6D9C">
        <w:rPr>
          <w:rFonts w:asciiTheme="minorHAnsi" w:hAnsiTheme="minorHAnsi"/>
          <w:color w:val="22272B" w:themeColor="text1"/>
          <w:szCs w:val="22"/>
          <w:lang w:eastAsia="zh-CN"/>
        </w:rPr>
        <w:t>help</w:t>
      </w:r>
      <w:r w:rsidR="000A21B9">
        <w:rPr>
          <w:rFonts w:asciiTheme="minorHAnsi" w:hAnsiTheme="minorHAnsi"/>
          <w:color w:val="22272B" w:themeColor="text1"/>
          <w:szCs w:val="22"/>
          <w:lang w:eastAsia="zh-CN"/>
        </w:rPr>
        <w:t>s</w:t>
      </w:r>
      <w:r w:rsidR="00706A0B">
        <w:rPr>
          <w:rFonts w:asciiTheme="minorHAnsi" w:hAnsiTheme="minorHAnsi"/>
          <w:color w:val="22272B" w:themeColor="text1"/>
          <w:szCs w:val="22"/>
          <w:lang w:eastAsia="zh-CN"/>
        </w:rPr>
        <w:t xml:space="preserve"> </w:t>
      </w:r>
      <w:r w:rsidR="00BD1CFC">
        <w:rPr>
          <w:rFonts w:asciiTheme="minorHAnsi" w:hAnsiTheme="minorHAnsi"/>
          <w:color w:val="22272B" w:themeColor="text1"/>
          <w:szCs w:val="22"/>
          <w:lang w:eastAsia="zh-CN"/>
        </w:rPr>
        <w:t>to</w:t>
      </w:r>
      <w:r w:rsidR="00706A0B" w:rsidRPr="004A6D9C">
        <w:rPr>
          <w:rFonts w:asciiTheme="minorHAnsi" w:hAnsiTheme="minorHAnsi"/>
          <w:color w:val="22272B" w:themeColor="text1"/>
          <w:szCs w:val="22"/>
          <w:lang w:eastAsia="zh-CN"/>
        </w:rPr>
        <w:t xml:space="preserve"> build a shared understanding of local disability</w:t>
      </w:r>
      <w:r w:rsidR="000A21B9">
        <w:rPr>
          <w:rFonts w:asciiTheme="minorHAnsi" w:hAnsiTheme="minorHAnsi"/>
          <w:color w:val="22272B" w:themeColor="text1"/>
          <w:szCs w:val="22"/>
          <w:lang w:eastAsia="zh-CN"/>
        </w:rPr>
        <w:t xml:space="preserve"> </w:t>
      </w:r>
      <w:r w:rsidR="00706A0B" w:rsidRPr="004A6D9C">
        <w:rPr>
          <w:rFonts w:asciiTheme="minorHAnsi" w:hAnsiTheme="minorHAnsi"/>
          <w:color w:val="22272B" w:themeColor="text1"/>
          <w:szCs w:val="22"/>
          <w:lang w:eastAsia="zh-CN"/>
        </w:rPr>
        <w:t>related capabilities and gaps, foster partnerships and ensure that exercise discussions and outcomes are grounded in the local context.</w:t>
      </w:r>
      <w:r w:rsidR="00706A0B">
        <w:rPr>
          <w:rFonts w:asciiTheme="minorHAnsi" w:hAnsiTheme="minorHAnsi"/>
          <w:color w:val="22272B" w:themeColor="text1"/>
          <w:szCs w:val="22"/>
          <w:lang w:eastAsia="zh-CN"/>
        </w:rPr>
        <w:t xml:space="preserve">  </w:t>
      </w:r>
    </w:p>
    <w:p w14:paraId="63460B81" w14:textId="3726F725" w:rsidR="007735EE" w:rsidRPr="00706A0B" w:rsidRDefault="007735EE" w:rsidP="00172FB4">
      <w:pPr>
        <w:pStyle w:val="Heading3"/>
      </w:pPr>
      <w:bookmarkStart w:id="57" w:name="_Toc214143341"/>
      <w:r w:rsidRPr="00706A0B">
        <w:t xml:space="preserve">Preparation for </w:t>
      </w:r>
      <w:r w:rsidR="00172FB4">
        <w:t>p</w:t>
      </w:r>
      <w:r w:rsidRPr="00706A0B">
        <w:t>articipants</w:t>
      </w:r>
      <w:bookmarkEnd w:id="57"/>
    </w:p>
    <w:p w14:paraId="0AA44176" w14:textId="28D20FB0" w:rsidR="007735EE" w:rsidRDefault="0052244B" w:rsidP="006F481C">
      <w:bookmarkStart w:id="58" w:name="_Hlk211243931"/>
      <w:r>
        <w:rPr>
          <w:rFonts w:asciiTheme="minorHAnsi" w:hAnsiTheme="minorHAnsi"/>
          <w:color w:val="22272B" w:themeColor="text1"/>
          <w:szCs w:val="22"/>
          <w:lang w:eastAsia="zh-CN"/>
        </w:rPr>
        <w:t xml:space="preserve">To build and enhance foundational knowledge of </w:t>
      </w:r>
      <w:r w:rsidR="00B01424">
        <w:rPr>
          <w:rFonts w:asciiTheme="minorHAnsi" w:hAnsiTheme="minorHAnsi"/>
          <w:color w:val="22272B" w:themeColor="text1"/>
          <w:szCs w:val="22"/>
          <w:lang w:eastAsia="zh-CN"/>
        </w:rPr>
        <w:t>disability inclusive emergency management</w:t>
      </w:r>
      <w:r>
        <w:rPr>
          <w:rFonts w:asciiTheme="minorHAnsi" w:hAnsiTheme="minorHAnsi"/>
          <w:color w:val="22272B" w:themeColor="text1"/>
          <w:szCs w:val="22"/>
          <w:lang w:eastAsia="zh-CN"/>
        </w:rPr>
        <w:t xml:space="preserve">, LEMC members are encouraged to </w:t>
      </w:r>
      <w:r w:rsidR="00C47527">
        <w:rPr>
          <w:rFonts w:asciiTheme="minorHAnsi" w:hAnsiTheme="minorHAnsi"/>
          <w:color w:val="22272B" w:themeColor="text1"/>
          <w:szCs w:val="22"/>
          <w:lang w:eastAsia="zh-CN"/>
        </w:rPr>
        <w:t>complete</w:t>
      </w:r>
      <w:r>
        <w:rPr>
          <w:rFonts w:asciiTheme="minorHAnsi" w:hAnsiTheme="minorHAnsi"/>
          <w:color w:val="22272B" w:themeColor="text1"/>
          <w:szCs w:val="22"/>
          <w:lang w:eastAsia="zh-CN"/>
        </w:rPr>
        <w:t xml:space="preserve"> the </w:t>
      </w:r>
      <w:bookmarkStart w:id="59" w:name="_Hlk211944591"/>
      <w:r w:rsidR="00745279">
        <w:fldChar w:fldCharType="begin"/>
      </w:r>
      <w:r w:rsidR="00745279">
        <w:instrText>HYPERLINK "https://emtraining.nsw.gov.au/resources/person-centred/training-and-capability-building"</w:instrText>
      </w:r>
      <w:r w:rsidR="00745279">
        <w:fldChar w:fldCharType="separate"/>
      </w:r>
      <w:r w:rsidR="00745279">
        <w:rPr>
          <w:rStyle w:val="Hyperlink"/>
          <w:rFonts w:asciiTheme="minorHAnsi" w:hAnsiTheme="minorHAnsi"/>
          <w:szCs w:val="22"/>
          <w:lang w:eastAsia="zh-CN"/>
        </w:rPr>
        <w:t>Emergency Sector Disability Awareness (ESDA)</w:t>
      </w:r>
      <w:r w:rsidR="00745279">
        <w:fldChar w:fldCharType="end"/>
      </w:r>
      <w:bookmarkEnd w:id="59"/>
      <w:r w:rsidR="00EA0A62" w:rsidRPr="00145A70">
        <w:rPr>
          <w:rFonts w:asciiTheme="minorHAnsi" w:hAnsiTheme="minorHAnsi"/>
          <w:color w:val="22272B" w:themeColor="text1"/>
          <w:szCs w:val="22"/>
          <w:lang w:eastAsia="zh-CN"/>
        </w:rPr>
        <w:t xml:space="preserve"> </w:t>
      </w:r>
      <w:r w:rsidR="00CA102A">
        <w:rPr>
          <w:rFonts w:asciiTheme="minorHAnsi" w:hAnsiTheme="minorHAnsi"/>
          <w:color w:val="22272B" w:themeColor="text1"/>
          <w:szCs w:val="22"/>
          <w:lang w:eastAsia="zh-CN"/>
        </w:rPr>
        <w:t xml:space="preserve">online training </w:t>
      </w:r>
      <w:r>
        <w:rPr>
          <w:rFonts w:asciiTheme="minorHAnsi" w:hAnsiTheme="minorHAnsi"/>
          <w:color w:val="22272B" w:themeColor="text1"/>
          <w:szCs w:val="22"/>
          <w:lang w:eastAsia="zh-CN"/>
        </w:rPr>
        <w:t xml:space="preserve">developed by </w:t>
      </w:r>
      <w:hyperlink r:id="rId18" w:history="1">
        <w:r w:rsidRPr="00F40949">
          <w:rPr>
            <w:rStyle w:val="Hyperlink"/>
            <w:rFonts w:asciiTheme="minorHAnsi" w:hAnsiTheme="minorHAnsi"/>
            <w:szCs w:val="22"/>
            <w:lang w:eastAsia="zh-CN"/>
          </w:rPr>
          <w:t>Collaborating4Inclusion</w:t>
        </w:r>
      </w:hyperlink>
      <w:r>
        <w:rPr>
          <w:rFonts w:asciiTheme="minorHAnsi" w:hAnsiTheme="minorHAnsi"/>
          <w:color w:val="22272B" w:themeColor="text1"/>
          <w:szCs w:val="22"/>
          <w:lang w:eastAsia="zh-CN"/>
        </w:rPr>
        <w:t>.</w:t>
      </w:r>
      <w:r w:rsidRPr="00145A70">
        <w:rPr>
          <w:rFonts w:asciiTheme="minorHAnsi" w:hAnsiTheme="minorHAnsi"/>
          <w:color w:val="22272B" w:themeColor="text1"/>
          <w:szCs w:val="22"/>
          <w:lang w:eastAsia="zh-CN"/>
        </w:rPr>
        <w:t xml:space="preserve"> </w:t>
      </w:r>
      <w:r w:rsidR="00B01424">
        <w:rPr>
          <w:rFonts w:asciiTheme="minorHAnsi" w:hAnsiTheme="minorHAnsi"/>
          <w:color w:val="22272B" w:themeColor="text1"/>
          <w:szCs w:val="22"/>
          <w:lang w:eastAsia="zh-CN"/>
        </w:rPr>
        <w:t xml:space="preserve">This </w:t>
      </w:r>
      <w:r w:rsidR="00172FB4" w:rsidRPr="00145A70">
        <w:rPr>
          <w:rFonts w:asciiTheme="minorHAnsi" w:hAnsiTheme="minorHAnsi"/>
          <w:color w:val="22272B" w:themeColor="text1"/>
          <w:szCs w:val="22"/>
          <w:lang w:eastAsia="zh-CN"/>
        </w:rPr>
        <w:t>offers</w:t>
      </w:r>
      <w:r w:rsidR="00EA0A62" w:rsidRPr="00145A70">
        <w:rPr>
          <w:rFonts w:asciiTheme="minorHAnsi" w:hAnsiTheme="minorHAnsi"/>
          <w:color w:val="22272B" w:themeColor="text1"/>
          <w:szCs w:val="22"/>
          <w:lang w:eastAsia="zh-CN"/>
        </w:rPr>
        <w:t xml:space="preserve"> introductory </w:t>
      </w:r>
      <w:r w:rsidR="004662B3">
        <w:rPr>
          <w:rFonts w:asciiTheme="minorHAnsi" w:hAnsiTheme="minorHAnsi"/>
          <w:color w:val="22272B" w:themeColor="text1"/>
          <w:szCs w:val="22"/>
          <w:lang w:eastAsia="zh-CN"/>
        </w:rPr>
        <w:t>e-</w:t>
      </w:r>
      <w:r w:rsidR="00EA0A62" w:rsidRPr="00145A70">
        <w:rPr>
          <w:rFonts w:asciiTheme="minorHAnsi" w:hAnsiTheme="minorHAnsi"/>
          <w:color w:val="22272B" w:themeColor="text1"/>
          <w:szCs w:val="22"/>
          <w:lang w:eastAsia="zh-CN"/>
        </w:rPr>
        <w:t xml:space="preserve">learning modules for the emergency </w:t>
      </w:r>
      <w:r w:rsidR="00172FB4" w:rsidRPr="00145A70">
        <w:rPr>
          <w:rFonts w:asciiTheme="minorHAnsi" w:hAnsiTheme="minorHAnsi"/>
          <w:color w:val="22272B" w:themeColor="text1"/>
          <w:szCs w:val="22"/>
          <w:lang w:eastAsia="zh-CN"/>
        </w:rPr>
        <w:t xml:space="preserve">management </w:t>
      </w:r>
      <w:r w:rsidR="00EA0A62" w:rsidRPr="00145A70">
        <w:rPr>
          <w:rFonts w:asciiTheme="minorHAnsi" w:hAnsiTheme="minorHAnsi"/>
          <w:color w:val="22272B" w:themeColor="text1"/>
          <w:szCs w:val="22"/>
          <w:lang w:eastAsia="zh-CN"/>
        </w:rPr>
        <w:t>sector on disability inclusion</w:t>
      </w:r>
      <w:r w:rsidR="00CC7D0D">
        <w:rPr>
          <w:rFonts w:asciiTheme="minorHAnsi" w:hAnsiTheme="minorHAnsi"/>
          <w:color w:val="22272B" w:themeColor="text1"/>
          <w:szCs w:val="22"/>
          <w:lang w:eastAsia="zh-CN"/>
        </w:rPr>
        <w:t xml:space="preserve"> </w:t>
      </w:r>
      <w:r w:rsidR="00B01424">
        <w:rPr>
          <w:rFonts w:asciiTheme="minorHAnsi" w:hAnsiTheme="minorHAnsi"/>
          <w:color w:val="22272B" w:themeColor="text1"/>
          <w:szCs w:val="22"/>
          <w:lang w:eastAsia="zh-CN"/>
        </w:rPr>
        <w:t xml:space="preserve">which </w:t>
      </w:r>
      <w:r w:rsidR="00FF1F3C">
        <w:rPr>
          <w:rFonts w:asciiTheme="minorHAnsi" w:hAnsiTheme="minorHAnsi"/>
          <w:color w:val="22272B" w:themeColor="text1"/>
          <w:szCs w:val="22"/>
          <w:lang w:eastAsia="zh-CN"/>
        </w:rPr>
        <w:t>will</w:t>
      </w:r>
      <w:r w:rsidR="00EA0A62">
        <w:rPr>
          <w:rFonts w:asciiTheme="minorHAnsi" w:hAnsiTheme="minorHAnsi"/>
          <w:color w:val="22272B" w:themeColor="text1"/>
          <w:szCs w:val="22"/>
          <w:lang w:eastAsia="zh-CN"/>
        </w:rPr>
        <w:t xml:space="preserve"> </w:t>
      </w:r>
      <w:r w:rsidR="00172FB4">
        <w:rPr>
          <w:rFonts w:asciiTheme="minorHAnsi" w:hAnsiTheme="minorHAnsi"/>
          <w:color w:val="22272B" w:themeColor="text1"/>
          <w:szCs w:val="22"/>
          <w:lang w:eastAsia="zh-CN"/>
        </w:rPr>
        <w:t xml:space="preserve">support both </w:t>
      </w:r>
      <w:r w:rsidR="00EA0A62">
        <w:rPr>
          <w:rFonts w:asciiTheme="minorHAnsi" w:hAnsiTheme="minorHAnsi"/>
          <w:color w:val="22272B" w:themeColor="text1"/>
          <w:szCs w:val="22"/>
          <w:lang w:eastAsia="zh-CN"/>
        </w:rPr>
        <w:t xml:space="preserve">exercise preparation and </w:t>
      </w:r>
      <w:r w:rsidR="00172FB4">
        <w:rPr>
          <w:rFonts w:asciiTheme="minorHAnsi" w:hAnsiTheme="minorHAnsi"/>
          <w:color w:val="22272B" w:themeColor="text1"/>
          <w:szCs w:val="22"/>
          <w:lang w:eastAsia="zh-CN"/>
        </w:rPr>
        <w:t xml:space="preserve">ongoing </w:t>
      </w:r>
      <w:r w:rsidR="00EA0A62">
        <w:rPr>
          <w:rFonts w:asciiTheme="minorHAnsi" w:hAnsiTheme="minorHAnsi"/>
          <w:color w:val="22272B" w:themeColor="text1"/>
          <w:szCs w:val="22"/>
          <w:lang w:eastAsia="zh-CN"/>
        </w:rPr>
        <w:t>learning</w:t>
      </w:r>
      <w:bookmarkEnd w:id="58"/>
      <w:r w:rsidR="00EA0A62">
        <w:rPr>
          <w:rFonts w:asciiTheme="minorHAnsi" w:hAnsiTheme="minorHAnsi"/>
          <w:color w:val="22272B" w:themeColor="text1"/>
          <w:szCs w:val="22"/>
          <w:lang w:eastAsia="zh-CN"/>
        </w:rPr>
        <w:t xml:space="preserve">. </w:t>
      </w:r>
    </w:p>
    <w:p w14:paraId="6488CADC" w14:textId="51E885B7" w:rsidR="00035B1C" w:rsidRPr="00035B1C" w:rsidRDefault="00035B1C" w:rsidP="00635FFD">
      <w:pPr>
        <w:pStyle w:val="Heading2"/>
      </w:pPr>
      <w:bookmarkStart w:id="60" w:name="_Toc139554368"/>
      <w:bookmarkStart w:id="61" w:name="_Toc214143342"/>
      <w:bookmarkEnd w:id="41"/>
      <w:r w:rsidRPr="00035B1C">
        <w:t xml:space="preserve">The </w:t>
      </w:r>
      <w:r w:rsidR="007F30D7">
        <w:t>e</w:t>
      </w:r>
      <w:r w:rsidR="007F30D7" w:rsidRPr="00035B1C">
        <w:t xml:space="preserve">xercise </w:t>
      </w:r>
      <w:bookmarkEnd w:id="60"/>
      <w:r w:rsidR="007F30D7">
        <w:t>d</w:t>
      </w:r>
      <w:r w:rsidR="007F30D7" w:rsidRPr="00035B1C">
        <w:t>ay</w:t>
      </w:r>
      <w:bookmarkEnd w:id="61"/>
    </w:p>
    <w:p w14:paraId="6EDB4D75" w14:textId="0F1BC784" w:rsidR="00035B1C" w:rsidRDefault="008A2E97" w:rsidP="00035B1C">
      <w:pPr>
        <w:pStyle w:val="BodyText"/>
      </w:pPr>
      <w:r>
        <w:t xml:space="preserve">A duration of four hours </w:t>
      </w:r>
      <w:r w:rsidR="00153982">
        <w:t xml:space="preserve">is recommended for discussion </w:t>
      </w:r>
      <w:r w:rsidR="000F7AE1">
        <w:t>exercises,</w:t>
      </w:r>
      <w:r w:rsidR="00DE05EB">
        <w:t xml:space="preserve"> and the following components should be addressed: </w:t>
      </w:r>
    </w:p>
    <w:p w14:paraId="00C72F60" w14:textId="563787DD" w:rsidR="001D2735" w:rsidRDefault="00443DB2" w:rsidP="001D2735">
      <w:pPr>
        <w:pStyle w:val="BodyText"/>
      </w:pPr>
      <w:r>
        <w:rPr>
          <w:noProof/>
        </w:rPr>
        <w:drawing>
          <wp:inline distT="0" distB="0" distL="0" distR="0" wp14:anchorId="19C679D7" wp14:editId="06877DE9">
            <wp:extent cx="5758457" cy="2060448"/>
            <wp:effectExtent l="0" t="0" r="0" b="0"/>
            <wp:docPr id="122978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5403" cy="2066511"/>
                    </a:xfrm>
                    <a:prstGeom prst="rect">
                      <a:avLst/>
                    </a:prstGeom>
                    <a:noFill/>
                  </pic:spPr>
                </pic:pic>
              </a:graphicData>
            </a:graphic>
          </wp:inline>
        </w:drawing>
      </w:r>
    </w:p>
    <w:p w14:paraId="75F8482A" w14:textId="77250DD4" w:rsidR="00A74197" w:rsidRDefault="00607EDB" w:rsidP="00035B1C">
      <w:pPr>
        <w:pStyle w:val="BodyText"/>
      </w:pPr>
      <w:r>
        <w:t xml:space="preserve">More </w:t>
      </w:r>
      <w:r w:rsidR="00DF5663">
        <w:t>detail</w:t>
      </w:r>
      <w:r>
        <w:t xml:space="preserve"> on suggested components of a discussion exercise is </w:t>
      </w:r>
      <w:r w:rsidR="00C974DE">
        <w:t>available</w:t>
      </w:r>
      <w:r>
        <w:t xml:space="preserve"> within </w:t>
      </w:r>
      <w:r>
        <w:rPr>
          <w:b/>
          <w:bCs/>
        </w:rPr>
        <w:t>Appendix 1 (</w:t>
      </w:r>
      <w:r w:rsidR="00B21E17">
        <w:rPr>
          <w:b/>
          <w:bCs/>
        </w:rPr>
        <w:t>Exercise</w:t>
      </w:r>
      <w:r>
        <w:rPr>
          <w:b/>
          <w:bCs/>
        </w:rPr>
        <w:t xml:space="preserve"> Plan)</w:t>
      </w:r>
      <w:r w:rsidR="00C312F2">
        <w:rPr>
          <w:b/>
          <w:bCs/>
        </w:rPr>
        <w:t xml:space="preserve">, </w:t>
      </w:r>
      <w:r w:rsidR="00C312F2">
        <w:t>including in-depth guidance on e</w:t>
      </w:r>
      <w:r w:rsidR="001B3D9D">
        <w:t>xercise evaluation</w:t>
      </w:r>
      <w:r w:rsidR="00C312F2">
        <w:t>.</w:t>
      </w:r>
    </w:p>
    <w:p w14:paraId="1CD317C4" w14:textId="77777777" w:rsidR="00251166" w:rsidRDefault="00251166" w:rsidP="00035B1C">
      <w:pPr>
        <w:pStyle w:val="BodyText"/>
      </w:pPr>
    </w:p>
    <w:p w14:paraId="2A273B9B" w14:textId="77777777" w:rsidR="00251166" w:rsidRDefault="00251166" w:rsidP="00035B1C">
      <w:pPr>
        <w:pStyle w:val="BodyText"/>
      </w:pPr>
    </w:p>
    <w:p w14:paraId="50967048" w14:textId="77777777" w:rsidR="00DE4752" w:rsidRDefault="00DE4752" w:rsidP="00035B1C">
      <w:pPr>
        <w:pStyle w:val="BodyText"/>
      </w:pPr>
    </w:p>
    <w:p w14:paraId="119EAD0D" w14:textId="77777777" w:rsidR="00197E70" w:rsidRDefault="00197E70" w:rsidP="00035B1C">
      <w:pPr>
        <w:pStyle w:val="BodyText"/>
      </w:pPr>
    </w:p>
    <w:p w14:paraId="2D5916AC" w14:textId="77777777" w:rsidR="00197E70" w:rsidRDefault="00197E70" w:rsidP="00035B1C">
      <w:pPr>
        <w:pStyle w:val="BodyText"/>
      </w:pPr>
    </w:p>
    <w:p w14:paraId="5CC3440E" w14:textId="77777777" w:rsidR="00DE4752" w:rsidRPr="00C312F2" w:rsidRDefault="00DE4752" w:rsidP="00035B1C">
      <w:pPr>
        <w:pStyle w:val="BodyText"/>
      </w:pPr>
    </w:p>
    <w:p w14:paraId="109B5B60" w14:textId="6577AB0D" w:rsidR="00CE6D7B" w:rsidRDefault="002D5729" w:rsidP="00E17B0F">
      <w:pPr>
        <w:pStyle w:val="Heading1"/>
      </w:pPr>
      <w:bookmarkStart w:id="62" w:name="_Toc214143343"/>
      <w:r>
        <w:lastRenderedPageBreak/>
        <w:t>Next steps -</w:t>
      </w:r>
      <w:r w:rsidR="00B66496">
        <w:t xml:space="preserve"> d</w:t>
      </w:r>
      <w:r w:rsidR="00A74197">
        <w:t xml:space="preserve">isability </w:t>
      </w:r>
      <w:r w:rsidR="00B66496">
        <w:t>i</w:t>
      </w:r>
      <w:r w:rsidR="00A74197">
        <w:t xml:space="preserve">nclusive </w:t>
      </w:r>
      <w:r w:rsidR="00B66496">
        <w:t>e</w:t>
      </w:r>
      <w:r w:rsidR="00A74197">
        <w:t xml:space="preserve">mergency </w:t>
      </w:r>
      <w:r w:rsidR="00B66496">
        <w:t>p</w:t>
      </w:r>
      <w:r w:rsidR="00A74197">
        <w:t>lanning</w:t>
      </w:r>
      <w:bookmarkEnd w:id="62"/>
      <w:r w:rsidR="00A74197">
        <w:t xml:space="preserve"> </w:t>
      </w:r>
    </w:p>
    <w:p w14:paraId="3C0F3713" w14:textId="6A708B66" w:rsidR="00B919DA" w:rsidRDefault="008B64C8" w:rsidP="008B64C8">
      <w:pPr>
        <w:pStyle w:val="BodyText"/>
      </w:pPr>
      <w:r>
        <w:t xml:space="preserve">Key findings and lessons from exercises that incorporate disability inclusive </w:t>
      </w:r>
      <w:r w:rsidR="00757AAB">
        <w:t xml:space="preserve">considerations </w:t>
      </w:r>
      <w:r>
        <w:t>provide a valuable opportunity for LEMCs to develop Local Emergency Management Plans which consider the additional support needs of people with disability</w:t>
      </w:r>
      <w:r w:rsidR="0019434B">
        <w:t>.</w:t>
      </w:r>
      <w:r>
        <w:t xml:space="preserve"> </w:t>
      </w:r>
    </w:p>
    <w:p w14:paraId="3149F130" w14:textId="39507470" w:rsidR="008B64C8" w:rsidRDefault="008B64C8" w:rsidP="008B64C8">
      <w:pPr>
        <w:pStyle w:val="BodyText"/>
      </w:pPr>
      <w:r w:rsidRPr="005F51EF">
        <w:t xml:space="preserve">The </w:t>
      </w:r>
      <w:hyperlink r:id="rId20" w:history="1">
        <w:r w:rsidR="0019434B" w:rsidRPr="001978A2">
          <w:rPr>
            <w:rStyle w:val="Hyperlink"/>
            <w:b/>
            <w:bCs/>
          </w:rPr>
          <w:t>Disability Inclusive Emergency Management Toolkit</w:t>
        </w:r>
      </w:hyperlink>
      <w:r w:rsidR="0019434B" w:rsidRPr="001978A2">
        <w:rPr>
          <w:b/>
          <w:bCs/>
        </w:rPr>
        <w:t xml:space="preserve"> (DIEM Toolkit)</w:t>
      </w:r>
      <w:r w:rsidRPr="005F51EF">
        <w:t xml:space="preserve"> </w:t>
      </w:r>
      <w:r w:rsidRPr="006E5817">
        <w:t xml:space="preserve">builds on the </w:t>
      </w:r>
      <w:r>
        <w:t>Disability Inclusive Disaster Risk Reduction (DIDRR) Framework for C</w:t>
      </w:r>
      <w:r w:rsidRPr="006E5817">
        <w:t xml:space="preserve">ollaborative </w:t>
      </w:r>
      <w:r>
        <w:t>Action, and will support LEMCs to integrate</w:t>
      </w:r>
      <w:r w:rsidRPr="006E5817">
        <w:t xml:space="preserve"> </w:t>
      </w:r>
      <w:r>
        <w:t>d</w:t>
      </w:r>
      <w:r w:rsidRPr="006E5817">
        <w:t xml:space="preserve">isability </w:t>
      </w:r>
      <w:r>
        <w:t>i</w:t>
      </w:r>
      <w:r w:rsidRPr="006E5817">
        <w:t xml:space="preserve">nclusive </w:t>
      </w:r>
      <w:r>
        <w:t>d</w:t>
      </w:r>
      <w:r w:rsidRPr="006E5817">
        <w:t xml:space="preserve">isaster </w:t>
      </w:r>
      <w:r>
        <w:t>r</w:t>
      </w:r>
      <w:r w:rsidRPr="006E5817">
        <w:t xml:space="preserve">isk </w:t>
      </w:r>
      <w:r>
        <w:t>r</w:t>
      </w:r>
      <w:r w:rsidRPr="006E5817">
        <w:t xml:space="preserve">eduction </w:t>
      </w:r>
      <w:r>
        <w:t xml:space="preserve">principles. </w:t>
      </w:r>
    </w:p>
    <w:p w14:paraId="2CD72E83" w14:textId="36E95196" w:rsidR="00504B96" w:rsidRPr="00E1071E" w:rsidRDefault="008B64C8" w:rsidP="008B64C8">
      <w:pPr>
        <w:rPr>
          <w:rFonts w:asciiTheme="minorHAnsi" w:hAnsiTheme="minorHAnsi"/>
          <w:color w:val="22272B" w:themeColor="text1"/>
          <w:szCs w:val="22"/>
          <w:lang w:eastAsia="zh-CN"/>
        </w:rPr>
      </w:pPr>
      <w:r w:rsidRPr="008B64C8">
        <w:rPr>
          <w:rFonts w:asciiTheme="minorHAnsi" w:hAnsiTheme="minorHAnsi"/>
          <w:color w:val="22272B" w:themeColor="text1"/>
          <w:szCs w:val="22"/>
          <w:lang w:eastAsia="zh-CN"/>
        </w:rPr>
        <w:t>The Principles and Practical Action Guide (</w:t>
      </w:r>
      <w:r w:rsidR="00BF7263">
        <w:rPr>
          <w:rFonts w:asciiTheme="minorHAnsi" w:hAnsiTheme="minorHAnsi"/>
          <w:color w:val="22272B" w:themeColor="text1"/>
          <w:szCs w:val="22"/>
          <w:lang w:eastAsia="zh-CN"/>
        </w:rPr>
        <w:t xml:space="preserve">DIEM Toolkit </w:t>
      </w:r>
      <w:r w:rsidRPr="008B64C8">
        <w:rPr>
          <w:rFonts w:asciiTheme="minorHAnsi" w:hAnsiTheme="minorHAnsi"/>
          <w:color w:val="22272B" w:themeColor="text1"/>
          <w:szCs w:val="22"/>
          <w:lang w:eastAsia="zh-CN"/>
        </w:rPr>
        <w:t xml:space="preserve">Appendix 8) is a self-assessment tool </w:t>
      </w:r>
      <w:r w:rsidR="00E1071E">
        <w:rPr>
          <w:rFonts w:asciiTheme="minorHAnsi" w:hAnsiTheme="minorHAnsi"/>
          <w:color w:val="22272B" w:themeColor="text1"/>
          <w:szCs w:val="22"/>
          <w:lang w:eastAsia="zh-CN"/>
        </w:rPr>
        <w:t xml:space="preserve">designed to help emergency planners to assess </w:t>
      </w:r>
      <w:r w:rsidRPr="008B64C8">
        <w:rPr>
          <w:rFonts w:asciiTheme="minorHAnsi" w:hAnsiTheme="minorHAnsi"/>
          <w:color w:val="22272B" w:themeColor="text1"/>
          <w:szCs w:val="22"/>
          <w:lang w:eastAsia="zh-CN"/>
        </w:rPr>
        <w:t xml:space="preserve">their maturity against the three action areas of Inclusive Planning, Strategic Partnerships, and Accessible Resourcing. The tool </w:t>
      </w:r>
      <w:r w:rsidR="00E1071E">
        <w:rPr>
          <w:rFonts w:asciiTheme="minorHAnsi" w:hAnsiTheme="minorHAnsi"/>
          <w:color w:val="22272B" w:themeColor="text1"/>
          <w:szCs w:val="22"/>
          <w:lang w:eastAsia="zh-CN"/>
        </w:rPr>
        <w:t>enables</w:t>
      </w:r>
      <w:r w:rsidRPr="008B64C8">
        <w:rPr>
          <w:rFonts w:asciiTheme="minorHAnsi" w:hAnsiTheme="minorHAnsi"/>
          <w:color w:val="22272B" w:themeColor="text1"/>
          <w:szCs w:val="22"/>
          <w:lang w:eastAsia="zh-CN"/>
        </w:rPr>
        <w:t xml:space="preserve"> planners to identify </w:t>
      </w:r>
      <w:r w:rsidR="00E1071E">
        <w:rPr>
          <w:rFonts w:asciiTheme="minorHAnsi" w:hAnsiTheme="minorHAnsi"/>
          <w:color w:val="22272B" w:themeColor="text1"/>
          <w:szCs w:val="22"/>
          <w:lang w:eastAsia="zh-CN"/>
        </w:rPr>
        <w:t>existing</w:t>
      </w:r>
      <w:r w:rsidRPr="008B64C8">
        <w:rPr>
          <w:rFonts w:asciiTheme="minorHAnsi" w:hAnsiTheme="minorHAnsi"/>
          <w:color w:val="22272B" w:themeColor="text1"/>
          <w:szCs w:val="22"/>
          <w:lang w:eastAsia="zh-CN"/>
        </w:rPr>
        <w:t xml:space="preserve"> strengths and gaps in their disability inclusive emergency </w:t>
      </w:r>
      <w:r w:rsidR="00504B96" w:rsidRPr="008B64C8">
        <w:rPr>
          <w:rFonts w:asciiTheme="minorHAnsi" w:hAnsiTheme="minorHAnsi"/>
          <w:color w:val="22272B" w:themeColor="text1"/>
          <w:szCs w:val="22"/>
          <w:lang w:eastAsia="zh-CN"/>
        </w:rPr>
        <w:t>planning and</w:t>
      </w:r>
      <w:r w:rsidRPr="008B64C8">
        <w:rPr>
          <w:rFonts w:asciiTheme="minorHAnsi" w:hAnsiTheme="minorHAnsi"/>
          <w:color w:val="22272B" w:themeColor="text1"/>
          <w:szCs w:val="22"/>
          <w:lang w:eastAsia="zh-CN"/>
        </w:rPr>
        <w:t xml:space="preserve"> </w:t>
      </w:r>
      <w:r w:rsidR="00E1071E">
        <w:rPr>
          <w:rFonts w:asciiTheme="minorHAnsi" w:hAnsiTheme="minorHAnsi"/>
          <w:color w:val="22272B" w:themeColor="text1"/>
          <w:szCs w:val="22"/>
          <w:lang w:eastAsia="zh-CN"/>
        </w:rPr>
        <w:t xml:space="preserve">to prioritise actions that will enhance their capability and maturity </w:t>
      </w:r>
      <w:r w:rsidRPr="008B64C8">
        <w:rPr>
          <w:rFonts w:asciiTheme="minorHAnsi" w:hAnsiTheme="minorHAnsi"/>
          <w:color w:val="22272B" w:themeColor="text1"/>
          <w:szCs w:val="22"/>
          <w:lang w:eastAsia="zh-CN"/>
        </w:rPr>
        <w:t>DIDRR</w:t>
      </w:r>
      <w:r w:rsidR="00504B96">
        <w:rPr>
          <w:rFonts w:asciiTheme="minorHAnsi" w:hAnsiTheme="minorHAnsi"/>
          <w:color w:val="22272B" w:themeColor="text1"/>
          <w:szCs w:val="22"/>
          <w:lang w:eastAsia="zh-CN"/>
        </w:rPr>
        <w:t xml:space="preserve">. </w:t>
      </w:r>
      <w:r w:rsidR="0019434B">
        <w:rPr>
          <w:rFonts w:asciiTheme="minorHAnsi" w:hAnsiTheme="minorHAnsi"/>
          <w:color w:val="22272B" w:themeColor="text1"/>
          <w:szCs w:val="22"/>
          <w:lang w:eastAsia="zh-CN"/>
        </w:rPr>
        <w:t xml:space="preserve"> </w:t>
      </w:r>
      <w:r w:rsidR="0019434B" w:rsidRPr="00E1071E">
        <w:rPr>
          <w:rFonts w:asciiTheme="minorHAnsi" w:hAnsiTheme="minorHAnsi"/>
          <w:color w:val="22272B" w:themeColor="text1"/>
          <w:szCs w:val="22"/>
          <w:lang w:eastAsia="zh-CN"/>
        </w:rPr>
        <w:t xml:space="preserve">Completing the DIEM maturity assessment is a </w:t>
      </w:r>
      <w:r w:rsidR="00E1071E">
        <w:rPr>
          <w:rFonts w:asciiTheme="minorHAnsi" w:hAnsiTheme="minorHAnsi"/>
          <w:color w:val="22272B" w:themeColor="text1"/>
          <w:szCs w:val="22"/>
          <w:lang w:eastAsia="zh-CN"/>
        </w:rPr>
        <w:t>valuable activity for</w:t>
      </w:r>
      <w:r w:rsidR="0019434B" w:rsidRPr="00E1071E">
        <w:rPr>
          <w:rFonts w:asciiTheme="minorHAnsi" w:hAnsiTheme="minorHAnsi"/>
          <w:color w:val="22272B" w:themeColor="text1"/>
          <w:szCs w:val="22"/>
          <w:lang w:eastAsia="zh-CN"/>
        </w:rPr>
        <w:t xml:space="preserve"> LEMCs to undertake following an exercise.</w:t>
      </w:r>
    </w:p>
    <w:p w14:paraId="7CB69221" w14:textId="53EE6E5C" w:rsidR="008B64C8" w:rsidRPr="008B64C8" w:rsidRDefault="008B64C8" w:rsidP="008B64C8">
      <w:pPr>
        <w:rPr>
          <w:rFonts w:asciiTheme="minorHAnsi" w:hAnsiTheme="minorHAnsi"/>
          <w:color w:val="22272B" w:themeColor="text1"/>
          <w:szCs w:val="22"/>
          <w:lang w:eastAsia="zh-CN"/>
        </w:rPr>
      </w:pPr>
      <w:r w:rsidRPr="008B64C8">
        <w:rPr>
          <w:rFonts w:asciiTheme="minorHAnsi" w:hAnsiTheme="minorHAnsi"/>
          <w:color w:val="22272B" w:themeColor="text1"/>
          <w:szCs w:val="22"/>
          <w:lang w:eastAsia="zh-CN"/>
        </w:rPr>
        <w:t xml:space="preserve">Some examples of planning activities that may be pursued following a maturity level self-assessment using the Principles and Practical Action Guide include: </w:t>
      </w:r>
    </w:p>
    <w:p w14:paraId="0310F813" w14:textId="77777777" w:rsidR="008B64C8" w:rsidRPr="006F1B0C" w:rsidRDefault="008B64C8" w:rsidP="008B64C8">
      <w:pPr>
        <w:pStyle w:val="ListParagraph"/>
        <w:numPr>
          <w:ilvl w:val="0"/>
          <w:numId w:val="18"/>
        </w:numPr>
        <w:rPr>
          <w:rFonts w:asciiTheme="minorHAnsi" w:hAnsiTheme="minorHAnsi"/>
        </w:rPr>
      </w:pPr>
      <w:r w:rsidRPr="006F1B0C">
        <w:rPr>
          <w:rFonts w:asciiTheme="minorHAnsi" w:hAnsiTheme="minorHAnsi"/>
        </w:rPr>
        <w:t xml:space="preserve">Assessing of emergency management </w:t>
      </w:r>
      <w:r>
        <w:rPr>
          <w:rFonts w:asciiTheme="minorHAnsi" w:hAnsiTheme="minorHAnsi"/>
        </w:rPr>
        <w:t xml:space="preserve">plans </w:t>
      </w:r>
      <w:r w:rsidRPr="006F1B0C">
        <w:rPr>
          <w:rFonts w:asciiTheme="minorHAnsi" w:hAnsiTheme="minorHAnsi"/>
        </w:rPr>
        <w:t>for inclusivity gaps</w:t>
      </w:r>
    </w:p>
    <w:p w14:paraId="3D099C96" w14:textId="77777777" w:rsidR="008B64C8" w:rsidRDefault="008B64C8" w:rsidP="008B64C8">
      <w:pPr>
        <w:pStyle w:val="ListParagraph"/>
        <w:numPr>
          <w:ilvl w:val="0"/>
          <w:numId w:val="17"/>
        </w:numPr>
        <w:rPr>
          <w:rFonts w:asciiTheme="minorHAnsi" w:hAnsiTheme="minorHAnsi"/>
        </w:rPr>
      </w:pPr>
      <w:r>
        <w:rPr>
          <w:rFonts w:asciiTheme="minorHAnsi" w:hAnsiTheme="minorHAnsi"/>
        </w:rPr>
        <w:t>Inviting dialogue with disability representatives and advocates</w:t>
      </w:r>
    </w:p>
    <w:p w14:paraId="34C8FC5D" w14:textId="77777777" w:rsidR="008B64C8" w:rsidRDefault="008B64C8" w:rsidP="008B64C8">
      <w:pPr>
        <w:pStyle w:val="ListParagraph"/>
        <w:numPr>
          <w:ilvl w:val="0"/>
          <w:numId w:val="17"/>
        </w:numPr>
        <w:rPr>
          <w:rFonts w:asciiTheme="minorHAnsi" w:hAnsiTheme="minorHAnsi"/>
        </w:rPr>
      </w:pPr>
      <w:r>
        <w:rPr>
          <w:rFonts w:asciiTheme="minorHAnsi" w:hAnsiTheme="minorHAnsi"/>
        </w:rPr>
        <w:t>Developing inclusive emergency management plans with input from the disability community</w:t>
      </w:r>
    </w:p>
    <w:p w14:paraId="1D864C69" w14:textId="77777777" w:rsidR="008B64C8" w:rsidRDefault="008B64C8" w:rsidP="008B64C8">
      <w:pPr>
        <w:pStyle w:val="ListParagraph"/>
        <w:numPr>
          <w:ilvl w:val="0"/>
          <w:numId w:val="17"/>
        </w:numPr>
        <w:rPr>
          <w:rFonts w:asciiTheme="minorHAnsi" w:hAnsiTheme="minorHAnsi"/>
        </w:rPr>
      </w:pPr>
      <w:r>
        <w:rPr>
          <w:rFonts w:asciiTheme="minorHAnsi" w:hAnsiTheme="minorHAnsi"/>
        </w:rPr>
        <w:t>Mapping disability support services and service providers and vulnerable facilities across the LGA</w:t>
      </w:r>
    </w:p>
    <w:p w14:paraId="442E1CB4" w14:textId="7CA77AEC" w:rsidR="008B64C8" w:rsidRDefault="008B64C8" w:rsidP="008B64C8">
      <w:pPr>
        <w:pStyle w:val="ListParagraph"/>
        <w:numPr>
          <w:ilvl w:val="0"/>
          <w:numId w:val="17"/>
        </w:numPr>
        <w:rPr>
          <w:rFonts w:asciiTheme="minorHAnsi" w:hAnsiTheme="minorHAnsi"/>
        </w:rPr>
      </w:pPr>
      <w:r>
        <w:rPr>
          <w:rFonts w:asciiTheme="minorHAnsi" w:hAnsiTheme="minorHAnsi"/>
        </w:rPr>
        <w:t>Implementing protocols for accessible information dissemination</w:t>
      </w:r>
      <w:r w:rsidR="002D3D35">
        <w:rPr>
          <w:rFonts w:asciiTheme="minorHAnsi" w:hAnsiTheme="minorHAnsi"/>
        </w:rPr>
        <w:t xml:space="preserve"> and</w:t>
      </w:r>
    </w:p>
    <w:p w14:paraId="381006F3" w14:textId="4023A67F" w:rsidR="008B64C8" w:rsidRPr="006F1B0C" w:rsidRDefault="008B64C8" w:rsidP="008B64C8">
      <w:pPr>
        <w:pStyle w:val="ListParagraph"/>
        <w:numPr>
          <w:ilvl w:val="0"/>
          <w:numId w:val="17"/>
        </w:numPr>
        <w:rPr>
          <w:rFonts w:asciiTheme="minorHAnsi" w:hAnsiTheme="minorHAnsi"/>
        </w:rPr>
      </w:pPr>
      <w:r>
        <w:rPr>
          <w:rFonts w:asciiTheme="minorHAnsi" w:hAnsiTheme="minorHAnsi"/>
        </w:rPr>
        <w:t>Training personnel on disability awareness and inclusive practices</w:t>
      </w:r>
      <w:r w:rsidR="002D3D35">
        <w:rPr>
          <w:rFonts w:asciiTheme="minorHAnsi" w:hAnsiTheme="minorHAnsi"/>
        </w:rPr>
        <w:t>.</w:t>
      </w:r>
    </w:p>
    <w:p w14:paraId="01C2AAF4" w14:textId="1E65A7A8" w:rsidR="00B919DA" w:rsidRPr="001225ED" w:rsidRDefault="009008B8" w:rsidP="00B919DA">
      <w:pPr>
        <w:rPr>
          <w:rFonts w:asciiTheme="minorHAnsi" w:hAnsiTheme="minorHAnsi" w:cs="Gotham Book"/>
          <w:color w:val="000000"/>
          <w:szCs w:val="22"/>
          <w:lang w:eastAsia="zh-CN"/>
        </w:rPr>
      </w:pPr>
      <w:r>
        <w:rPr>
          <w:rFonts w:asciiTheme="minorHAnsi" w:hAnsiTheme="minorHAnsi" w:cs="Gotham Book"/>
          <w:color w:val="000000"/>
          <w:szCs w:val="22"/>
          <w:lang w:eastAsia="zh-CN"/>
        </w:rPr>
        <w:t>The DIEM Toolkit is supported by the</w:t>
      </w:r>
      <w:r w:rsidR="00B919DA">
        <w:rPr>
          <w:rFonts w:asciiTheme="minorHAnsi" w:hAnsiTheme="minorHAnsi" w:cs="Gotham Book"/>
          <w:color w:val="000000"/>
          <w:szCs w:val="22"/>
          <w:lang w:eastAsia="zh-CN"/>
        </w:rPr>
        <w:t xml:space="preserve"> </w:t>
      </w:r>
      <w:r w:rsidR="00B919DA" w:rsidRPr="001225ED">
        <w:rPr>
          <w:rFonts w:asciiTheme="minorHAnsi" w:hAnsiTheme="minorHAnsi" w:cs="Gotham Book"/>
          <w:color w:val="000000"/>
          <w:szCs w:val="22"/>
          <w:lang w:eastAsia="zh-CN"/>
        </w:rPr>
        <w:t xml:space="preserve"> </w:t>
      </w:r>
      <w:hyperlink r:id="rId21" w:history="1">
        <w:r w:rsidR="00B919DA" w:rsidRPr="001225ED">
          <w:rPr>
            <w:rStyle w:val="Hyperlink"/>
            <w:rFonts w:asciiTheme="minorHAnsi" w:hAnsiTheme="minorHAnsi" w:cs="Gotham Book"/>
            <w:szCs w:val="22"/>
            <w:lang w:eastAsia="zh-CN"/>
          </w:rPr>
          <w:t xml:space="preserve">DIEM </w:t>
        </w:r>
        <w:proofErr w:type="spellStart"/>
        <w:r w:rsidR="00B919DA" w:rsidRPr="001225ED">
          <w:rPr>
            <w:rStyle w:val="Hyperlink"/>
            <w:rFonts w:asciiTheme="minorHAnsi" w:hAnsiTheme="minorHAnsi" w:cs="Gotham Book"/>
            <w:szCs w:val="22"/>
            <w:lang w:eastAsia="zh-CN"/>
          </w:rPr>
          <w:t>elearning</w:t>
        </w:r>
        <w:proofErr w:type="spellEnd"/>
        <w:r w:rsidR="00B919DA" w:rsidRPr="001225ED">
          <w:rPr>
            <w:rStyle w:val="Hyperlink"/>
            <w:rFonts w:asciiTheme="minorHAnsi" w:hAnsiTheme="minorHAnsi" w:cs="Gotham Book"/>
            <w:szCs w:val="22"/>
            <w:lang w:eastAsia="zh-CN"/>
          </w:rPr>
          <w:t xml:space="preserve"> modules</w:t>
        </w:r>
      </w:hyperlink>
      <w:r w:rsidR="00B919DA">
        <w:t>,</w:t>
      </w:r>
      <w:r w:rsidR="00B919DA" w:rsidRPr="001225ED">
        <w:rPr>
          <w:rFonts w:asciiTheme="minorHAnsi" w:hAnsiTheme="minorHAnsi" w:cs="Gotham Book"/>
          <w:color w:val="000000"/>
          <w:szCs w:val="22"/>
          <w:lang w:eastAsia="zh-CN"/>
        </w:rPr>
        <w:t xml:space="preserve"> </w:t>
      </w:r>
      <w:r w:rsidR="00B919DA">
        <w:rPr>
          <w:rFonts w:asciiTheme="minorHAnsi" w:hAnsiTheme="minorHAnsi" w:cs="Gotham Book"/>
          <w:color w:val="000000"/>
          <w:szCs w:val="22"/>
          <w:lang w:eastAsia="zh-CN"/>
        </w:rPr>
        <w:t xml:space="preserve">which provide learners with a strong foundational understanding of all of the tools that constitute the DIEM Toolkit. </w:t>
      </w:r>
    </w:p>
    <w:p w14:paraId="1C2C1BF0" w14:textId="58499AF8" w:rsidR="008B64C8" w:rsidRPr="001225ED" w:rsidRDefault="008B64C8" w:rsidP="008B64C8">
      <w:r w:rsidRPr="00527558">
        <w:rPr>
          <w:rFonts w:asciiTheme="minorHAnsi" w:hAnsiTheme="minorHAnsi"/>
        </w:rPr>
        <w:t xml:space="preserve">A range of </w:t>
      </w:r>
      <w:r w:rsidR="00F65C5F">
        <w:rPr>
          <w:rFonts w:asciiTheme="minorHAnsi" w:hAnsiTheme="minorHAnsi"/>
        </w:rPr>
        <w:t xml:space="preserve">useful </w:t>
      </w:r>
      <w:r w:rsidR="009008B8">
        <w:rPr>
          <w:rFonts w:asciiTheme="minorHAnsi" w:hAnsiTheme="minorHAnsi"/>
        </w:rPr>
        <w:t xml:space="preserve">resources </w:t>
      </w:r>
      <w:r w:rsidR="00F65C5F">
        <w:rPr>
          <w:rFonts w:asciiTheme="minorHAnsi" w:hAnsiTheme="minorHAnsi"/>
        </w:rPr>
        <w:t>are</w:t>
      </w:r>
      <w:r w:rsidR="009008B8">
        <w:rPr>
          <w:rFonts w:asciiTheme="minorHAnsi" w:hAnsiTheme="minorHAnsi"/>
        </w:rPr>
        <w:t xml:space="preserve"> available </w:t>
      </w:r>
      <w:r w:rsidRPr="00527558">
        <w:rPr>
          <w:rFonts w:asciiTheme="minorHAnsi" w:hAnsiTheme="minorHAnsi"/>
        </w:rPr>
        <w:t xml:space="preserve">to support LEMCs in </w:t>
      </w:r>
      <w:r w:rsidR="009008B8">
        <w:rPr>
          <w:rFonts w:asciiTheme="minorHAnsi" w:hAnsiTheme="minorHAnsi"/>
        </w:rPr>
        <w:t xml:space="preserve">strengthening their </w:t>
      </w:r>
      <w:r w:rsidRPr="00527558">
        <w:rPr>
          <w:rFonts w:asciiTheme="minorHAnsi" w:hAnsiTheme="minorHAnsi"/>
        </w:rPr>
        <w:t xml:space="preserve">disability inclusive emergency management planning </w:t>
      </w:r>
      <w:r w:rsidRPr="00527558">
        <w:rPr>
          <w:rFonts w:asciiTheme="minorHAnsi" w:hAnsiTheme="minorHAnsi"/>
          <w:color w:val="22272B" w:themeColor="text1"/>
          <w:szCs w:val="22"/>
          <w:lang w:eastAsia="zh-CN"/>
        </w:rPr>
        <w:t>on the</w:t>
      </w:r>
      <w:r w:rsidR="00F65C5F">
        <w:rPr>
          <w:rFonts w:asciiTheme="minorHAnsi" w:hAnsiTheme="minorHAnsi"/>
          <w:color w:val="22272B" w:themeColor="text1"/>
          <w:szCs w:val="22"/>
          <w:lang w:eastAsia="zh-CN"/>
        </w:rPr>
        <w:t xml:space="preserve"> </w:t>
      </w:r>
      <w:hyperlink r:id="rId22" w:history="1">
        <w:r w:rsidR="00F65C5F">
          <w:rPr>
            <w:rStyle w:val="Hyperlink"/>
            <w:rFonts w:asciiTheme="minorHAnsi" w:hAnsiTheme="minorHAnsi"/>
            <w:szCs w:val="22"/>
            <w:lang w:eastAsia="zh-CN"/>
          </w:rPr>
          <w:t>EM Capability Hub - Person Centred Emergency Management webpage.</w:t>
        </w:r>
      </w:hyperlink>
      <w:r w:rsidR="00F65C5F">
        <w:t xml:space="preserve"> </w:t>
      </w:r>
      <w:r w:rsidR="009008B8">
        <w:rPr>
          <w:rFonts w:asciiTheme="minorHAnsi" w:hAnsiTheme="minorHAnsi"/>
          <w:color w:val="22272B" w:themeColor="text1"/>
          <w:szCs w:val="22"/>
          <w:lang w:eastAsia="zh-CN"/>
        </w:rPr>
        <w:t xml:space="preserve">These include the </w:t>
      </w:r>
      <w:hyperlink r:id="rId23" w:history="1">
        <w:r w:rsidRPr="00527558">
          <w:rPr>
            <w:rStyle w:val="Hyperlink"/>
            <w:rFonts w:asciiTheme="minorHAnsi" w:hAnsiTheme="minorHAnsi"/>
            <w:szCs w:val="22"/>
            <w:lang w:eastAsia="zh-CN"/>
          </w:rPr>
          <w:t>Emergency Se</w:t>
        </w:r>
        <w:r w:rsidR="00F65C5F">
          <w:rPr>
            <w:rStyle w:val="Hyperlink"/>
            <w:rFonts w:asciiTheme="minorHAnsi" w:hAnsiTheme="minorHAnsi"/>
            <w:szCs w:val="22"/>
            <w:lang w:eastAsia="zh-CN"/>
          </w:rPr>
          <w:t>ctor</w:t>
        </w:r>
        <w:r w:rsidRPr="00527558">
          <w:rPr>
            <w:rStyle w:val="Hyperlink"/>
            <w:rFonts w:asciiTheme="minorHAnsi" w:hAnsiTheme="minorHAnsi"/>
            <w:szCs w:val="22"/>
            <w:lang w:eastAsia="zh-CN"/>
          </w:rPr>
          <w:t xml:space="preserve"> Disability Awareness</w:t>
        </w:r>
      </w:hyperlink>
      <w:r w:rsidRPr="00527558">
        <w:rPr>
          <w:rFonts w:asciiTheme="minorHAnsi" w:hAnsiTheme="minorHAnsi"/>
          <w:color w:val="22272B" w:themeColor="text1"/>
          <w:szCs w:val="22"/>
          <w:lang w:eastAsia="zh-CN"/>
        </w:rPr>
        <w:t xml:space="preserve"> (ESDA) training,</w:t>
      </w:r>
      <w:r w:rsidR="009008B8">
        <w:rPr>
          <w:rFonts w:asciiTheme="minorHAnsi" w:hAnsiTheme="minorHAnsi"/>
          <w:color w:val="22272B" w:themeColor="text1"/>
          <w:szCs w:val="22"/>
          <w:lang w:eastAsia="zh-CN"/>
        </w:rPr>
        <w:t xml:space="preserve"> which all emergency management personnel and volunteers are encouraged to complete to enhance their </w:t>
      </w:r>
      <w:r w:rsidR="00F65C5F">
        <w:rPr>
          <w:rFonts w:asciiTheme="minorHAnsi" w:hAnsiTheme="minorHAnsi"/>
          <w:color w:val="22272B" w:themeColor="text1"/>
          <w:szCs w:val="22"/>
          <w:lang w:eastAsia="zh-CN"/>
        </w:rPr>
        <w:t xml:space="preserve">understanding of disability inclusion and accessible practice. </w:t>
      </w:r>
      <w:r w:rsidRPr="00527558">
        <w:rPr>
          <w:rFonts w:asciiTheme="minorHAnsi" w:hAnsiTheme="minorHAnsi"/>
          <w:color w:val="22272B" w:themeColor="text1"/>
          <w:szCs w:val="22"/>
          <w:lang w:eastAsia="zh-CN"/>
        </w:rPr>
        <w:t xml:space="preserve"> </w:t>
      </w:r>
    </w:p>
    <w:p w14:paraId="2D23C4EA" w14:textId="77777777" w:rsidR="001A1EDC" w:rsidRDefault="001A1EDC" w:rsidP="00CE6D7B"/>
    <w:p w14:paraId="601E05B8" w14:textId="77777777" w:rsidR="001674A2" w:rsidRDefault="001674A2" w:rsidP="00CE6D7B"/>
    <w:p w14:paraId="5977FF3A" w14:textId="77777777" w:rsidR="001674A2" w:rsidRDefault="001674A2" w:rsidP="00CE6D7B"/>
    <w:p w14:paraId="1A529738" w14:textId="77777777" w:rsidR="00003A0C" w:rsidRDefault="00003A0C" w:rsidP="00CE6D7B"/>
    <w:p w14:paraId="608A9459" w14:textId="77777777" w:rsidR="00003A0C" w:rsidRDefault="00003A0C" w:rsidP="00CE6D7B"/>
    <w:p w14:paraId="6094F8F6" w14:textId="77777777" w:rsidR="00003A0C" w:rsidRDefault="00003A0C" w:rsidP="00CE6D7B"/>
    <w:p w14:paraId="1D508134" w14:textId="77777777" w:rsidR="001674A2" w:rsidRDefault="001674A2" w:rsidP="00CE6D7B"/>
    <w:p w14:paraId="7DC25D63" w14:textId="4E76F274" w:rsidR="00DD0CBC" w:rsidRPr="001674A2" w:rsidRDefault="00035B1C" w:rsidP="00035B1C">
      <w:pPr>
        <w:pStyle w:val="Heading1"/>
      </w:pPr>
      <w:bookmarkStart w:id="63" w:name="_Toc139554372"/>
      <w:bookmarkStart w:id="64" w:name="_Toc214143344"/>
      <w:r w:rsidRPr="00035B1C">
        <w:lastRenderedPageBreak/>
        <w:t>Appendices—planning and facilitation resources</w:t>
      </w:r>
      <w:bookmarkStart w:id="65" w:name="_Toc139554373"/>
      <w:bookmarkEnd w:id="63"/>
      <w:bookmarkEnd w:id="64"/>
    </w:p>
    <w:p w14:paraId="772A7C2A" w14:textId="7D7E9FB8" w:rsidR="00035B1C" w:rsidRPr="00035B1C" w:rsidRDefault="00035B1C" w:rsidP="00035B1C">
      <w:pPr>
        <w:pStyle w:val="BodyText"/>
        <w:rPr>
          <w:b/>
          <w:bCs/>
        </w:rPr>
      </w:pPr>
      <w:r w:rsidRPr="00035B1C">
        <w:rPr>
          <w:b/>
          <w:bCs/>
        </w:rPr>
        <w:t>Using the appendices</w:t>
      </w:r>
      <w:bookmarkEnd w:id="65"/>
    </w:p>
    <w:p w14:paraId="33EA3D63" w14:textId="60456724" w:rsidR="00035B1C" w:rsidRPr="00035B1C" w:rsidRDefault="00035B1C" w:rsidP="00035B1C">
      <w:pPr>
        <w:pStyle w:val="BodyText"/>
      </w:pPr>
      <w:r w:rsidRPr="00035B1C">
        <w:t xml:space="preserve">Each appendix is a </w:t>
      </w:r>
      <w:r w:rsidR="00D142BE">
        <w:t>guide</w:t>
      </w:r>
      <w:r w:rsidR="00D142BE" w:rsidRPr="00035B1C">
        <w:t xml:space="preserve"> </w:t>
      </w:r>
      <w:r w:rsidRPr="00035B1C">
        <w:t>for building</w:t>
      </w:r>
      <w:r w:rsidR="00D142BE">
        <w:t xml:space="preserve">, </w:t>
      </w:r>
      <w:r w:rsidRPr="00035B1C">
        <w:t>delivering</w:t>
      </w:r>
      <w:r w:rsidR="00D142BE">
        <w:t xml:space="preserve"> and evaluating</w:t>
      </w:r>
      <w:r w:rsidRPr="00035B1C">
        <w:t xml:space="preserve"> the exercise. They are provided as stand-alone documents that can be easily formatted.</w:t>
      </w:r>
    </w:p>
    <w:p w14:paraId="3C41C89F" w14:textId="72470054" w:rsidR="00035B1C" w:rsidRPr="00035B1C" w:rsidRDefault="00035B1C" w:rsidP="00B26CDF">
      <w:pPr>
        <w:pStyle w:val="Heading2"/>
      </w:pPr>
      <w:bookmarkStart w:id="66" w:name="_Toc139554374"/>
      <w:bookmarkStart w:id="67" w:name="_Toc214143345"/>
      <w:r w:rsidRPr="002D7EE9">
        <w:rPr>
          <w:b/>
          <w:bCs/>
        </w:rPr>
        <w:t>Appendix 1</w:t>
      </w:r>
      <w:r w:rsidR="007D79CB" w:rsidRPr="002D7EE9">
        <w:rPr>
          <w:b/>
          <w:bCs/>
        </w:rPr>
        <w:t xml:space="preserve"> </w:t>
      </w:r>
      <w:r w:rsidR="002D7EE9">
        <w:rPr>
          <w:b/>
          <w:bCs/>
        </w:rPr>
        <w:t>-</w:t>
      </w:r>
      <w:r w:rsidR="00F6401C">
        <w:t xml:space="preserve"> </w:t>
      </w:r>
      <w:bookmarkEnd w:id="66"/>
      <w:r w:rsidR="00C91732">
        <w:t>Exercise Plan</w:t>
      </w:r>
      <w:bookmarkEnd w:id="67"/>
    </w:p>
    <w:p w14:paraId="62EA4011" w14:textId="77777777" w:rsidR="00D57FAC" w:rsidRDefault="00035B1C" w:rsidP="00B26CDF">
      <w:pPr>
        <w:pStyle w:val="Heading2"/>
      </w:pPr>
      <w:bookmarkStart w:id="68" w:name="_Toc211500315"/>
      <w:bookmarkStart w:id="69" w:name="_Toc211500419"/>
      <w:bookmarkStart w:id="70" w:name="_Toc139554376"/>
      <w:bookmarkStart w:id="71" w:name="_Toc214143346"/>
      <w:bookmarkEnd w:id="68"/>
      <w:bookmarkEnd w:id="69"/>
      <w:r w:rsidRPr="002D7EE9">
        <w:rPr>
          <w:b/>
          <w:bCs/>
        </w:rPr>
        <w:t xml:space="preserve">Appendix </w:t>
      </w:r>
      <w:r w:rsidR="00CC5FB3" w:rsidRPr="002D7EE9">
        <w:rPr>
          <w:b/>
          <w:bCs/>
        </w:rPr>
        <w:t>1</w:t>
      </w:r>
      <w:r w:rsidR="001500ED" w:rsidRPr="002D7EE9">
        <w:rPr>
          <w:b/>
          <w:bCs/>
        </w:rPr>
        <w:t>A</w:t>
      </w:r>
      <w:r w:rsidR="007D79CB" w:rsidRPr="002D7EE9">
        <w:rPr>
          <w:b/>
          <w:bCs/>
        </w:rPr>
        <w:t xml:space="preserve"> </w:t>
      </w:r>
      <w:r w:rsidR="00F6401C" w:rsidRPr="002D7EE9">
        <w:rPr>
          <w:b/>
          <w:bCs/>
        </w:rPr>
        <w:t>-</w:t>
      </w:r>
      <w:r w:rsidR="00F6401C">
        <w:t xml:space="preserve"> </w:t>
      </w:r>
      <w:r w:rsidR="00DC6A7C">
        <w:t xml:space="preserve">Exercise </w:t>
      </w:r>
      <w:bookmarkEnd w:id="70"/>
      <w:r w:rsidR="00080391">
        <w:t>Project Plan</w:t>
      </w:r>
      <w:bookmarkStart w:id="72" w:name="_Toc139554378"/>
      <w:bookmarkEnd w:id="71"/>
      <w:r w:rsidR="00D57FAC" w:rsidRPr="00D57FAC">
        <w:t xml:space="preserve"> </w:t>
      </w:r>
    </w:p>
    <w:p w14:paraId="7EE0843B" w14:textId="42938B3D" w:rsidR="00035B1C" w:rsidRPr="00035B1C" w:rsidRDefault="00D57FAC" w:rsidP="00B26CDF">
      <w:pPr>
        <w:pStyle w:val="Heading2"/>
      </w:pPr>
      <w:bookmarkStart w:id="73" w:name="_Toc214143347"/>
      <w:r w:rsidRPr="002D7EE9">
        <w:rPr>
          <w:b/>
          <w:bCs/>
        </w:rPr>
        <w:t>Appendix 1B -</w:t>
      </w:r>
      <w:r>
        <w:t xml:space="preserve"> </w:t>
      </w:r>
      <w:bookmarkEnd w:id="72"/>
      <w:r>
        <w:t>F</w:t>
      </w:r>
      <w:r w:rsidRPr="00035B1C">
        <w:t xml:space="preserve">acilitator </w:t>
      </w:r>
      <w:r>
        <w:t>G</w:t>
      </w:r>
      <w:r w:rsidRPr="00035B1C">
        <w:t>uide</w:t>
      </w:r>
      <w:bookmarkEnd w:id="73"/>
    </w:p>
    <w:p w14:paraId="063DBBD4" w14:textId="6CA9E162" w:rsidR="00035B1C" w:rsidRDefault="00035B1C" w:rsidP="00B26CDF">
      <w:pPr>
        <w:pStyle w:val="Heading2"/>
      </w:pPr>
      <w:bookmarkStart w:id="74" w:name="_Toc139554377"/>
      <w:bookmarkStart w:id="75" w:name="_Toc214143348"/>
      <w:r w:rsidRPr="00A05B85">
        <w:rPr>
          <w:b/>
          <w:bCs/>
        </w:rPr>
        <w:t xml:space="preserve">Appendix </w:t>
      </w:r>
      <w:r w:rsidR="00C91732" w:rsidRPr="00A05B85">
        <w:rPr>
          <w:b/>
          <w:bCs/>
        </w:rPr>
        <w:t>2</w:t>
      </w:r>
      <w:r w:rsidR="00F6401C" w:rsidRPr="00A05B85">
        <w:rPr>
          <w:b/>
          <w:bCs/>
        </w:rPr>
        <w:t xml:space="preserve"> -</w:t>
      </w:r>
      <w:r w:rsidR="00F6401C">
        <w:t xml:space="preserve"> </w:t>
      </w:r>
      <w:bookmarkEnd w:id="74"/>
      <w:r w:rsidR="00080391">
        <w:t>S</w:t>
      </w:r>
      <w:r w:rsidR="00C51E9F">
        <w:t xml:space="preserve">pecial </w:t>
      </w:r>
      <w:r w:rsidR="00080391">
        <w:t>I</w:t>
      </w:r>
      <w:r w:rsidR="00C51E9F">
        <w:t xml:space="preserve">deas and </w:t>
      </w:r>
      <w:r w:rsidR="00080391">
        <w:t>I</w:t>
      </w:r>
      <w:r w:rsidR="00C51E9F">
        <w:t xml:space="preserve">njects </w:t>
      </w:r>
      <w:r w:rsidR="00080391">
        <w:t>G</w:t>
      </w:r>
      <w:r w:rsidR="00C51E9F">
        <w:t>uide</w:t>
      </w:r>
      <w:bookmarkEnd w:id="75"/>
    </w:p>
    <w:p w14:paraId="2E2690A1" w14:textId="77777777" w:rsidR="005C5FFD" w:rsidRDefault="005D1F64" w:rsidP="005C5FFD">
      <w:pPr>
        <w:pStyle w:val="Heading2"/>
      </w:pPr>
      <w:bookmarkStart w:id="76" w:name="_Toc139554381"/>
      <w:bookmarkStart w:id="77" w:name="_Toc214143349"/>
      <w:r w:rsidRPr="00A05B85">
        <w:rPr>
          <w:b/>
          <w:bCs/>
        </w:rPr>
        <w:t>Appendix 2A –</w:t>
      </w:r>
      <w:r>
        <w:t xml:space="preserve"> Special Ideas and Injects Guide S</w:t>
      </w:r>
      <w:r w:rsidRPr="00035B1C">
        <w:t xml:space="preserve">upporting </w:t>
      </w:r>
      <w:bookmarkEnd w:id="76"/>
      <w:r>
        <w:t>P</w:t>
      </w:r>
      <w:r w:rsidRPr="00035B1C">
        <w:t>resentation</w:t>
      </w:r>
      <w:bookmarkStart w:id="78" w:name="_Toc139554379"/>
      <w:bookmarkEnd w:id="77"/>
    </w:p>
    <w:p w14:paraId="15447FED" w14:textId="4CB949DC" w:rsidR="00035B1C" w:rsidRPr="00035B1C" w:rsidRDefault="00035B1C" w:rsidP="005C5FFD">
      <w:pPr>
        <w:pStyle w:val="Heading2"/>
      </w:pPr>
      <w:bookmarkStart w:id="79" w:name="_Toc214143350"/>
      <w:r w:rsidRPr="00A05B85">
        <w:rPr>
          <w:b/>
          <w:bCs/>
        </w:rPr>
        <w:t>Appendix 3</w:t>
      </w:r>
      <w:r w:rsidR="00F316B4" w:rsidRPr="00A05B85">
        <w:rPr>
          <w:b/>
          <w:bCs/>
        </w:rPr>
        <w:t xml:space="preserve"> </w:t>
      </w:r>
      <w:r w:rsidR="00067DF3">
        <w:rPr>
          <w:b/>
          <w:bCs/>
        </w:rPr>
        <w:t>–</w:t>
      </w:r>
      <w:r w:rsidR="00F316B4">
        <w:t xml:space="preserve"> </w:t>
      </w:r>
      <w:r w:rsidR="00067DF3">
        <w:t xml:space="preserve">Exercise </w:t>
      </w:r>
      <w:r w:rsidR="00080391">
        <w:t>A</w:t>
      </w:r>
      <w:r w:rsidRPr="00035B1C">
        <w:t>genda</w:t>
      </w:r>
      <w:bookmarkEnd w:id="78"/>
      <w:bookmarkEnd w:id="79"/>
    </w:p>
    <w:p w14:paraId="2A25F9DA" w14:textId="5BCA01D0" w:rsidR="00554994" w:rsidRDefault="00035B1C" w:rsidP="00554994">
      <w:pPr>
        <w:pStyle w:val="Heading2"/>
      </w:pPr>
      <w:bookmarkStart w:id="80" w:name="_Toc139554380"/>
      <w:bookmarkStart w:id="81" w:name="_Toc214143351"/>
      <w:r w:rsidRPr="00A05B85">
        <w:rPr>
          <w:b/>
          <w:bCs/>
        </w:rPr>
        <w:t>Appendix 4</w:t>
      </w:r>
      <w:r w:rsidR="00F316B4" w:rsidRPr="00A05B85">
        <w:rPr>
          <w:b/>
          <w:bCs/>
        </w:rPr>
        <w:t xml:space="preserve"> -</w:t>
      </w:r>
      <w:r w:rsidR="007D79CB">
        <w:t xml:space="preserve"> </w:t>
      </w:r>
      <w:bookmarkEnd w:id="80"/>
      <w:r w:rsidR="003052BE">
        <w:t>P</w:t>
      </w:r>
      <w:r w:rsidR="003052BE" w:rsidRPr="00035B1C">
        <w:t xml:space="preserve">articipant </w:t>
      </w:r>
      <w:r w:rsidR="00DB6BEC">
        <w:t>Invitation</w:t>
      </w:r>
      <w:bookmarkEnd w:id="81"/>
    </w:p>
    <w:p w14:paraId="5C29D5DC" w14:textId="5236FA25" w:rsidR="00554994" w:rsidRPr="00554994" w:rsidRDefault="00554994" w:rsidP="00554994">
      <w:pPr>
        <w:pStyle w:val="Heading2"/>
      </w:pPr>
      <w:bookmarkStart w:id="82" w:name="_Toc214143352"/>
      <w:r w:rsidRPr="00A05B85">
        <w:rPr>
          <w:b/>
          <w:bCs/>
        </w:rPr>
        <w:t>Appendix 4</w:t>
      </w:r>
      <w:r>
        <w:rPr>
          <w:b/>
          <w:bCs/>
        </w:rPr>
        <w:t>A</w:t>
      </w:r>
      <w:r w:rsidRPr="00A05B85">
        <w:rPr>
          <w:b/>
          <w:bCs/>
        </w:rPr>
        <w:t xml:space="preserve"> -</w:t>
      </w:r>
      <w:r>
        <w:t xml:space="preserve"> P</w:t>
      </w:r>
      <w:r w:rsidRPr="00035B1C">
        <w:t xml:space="preserve">articipant </w:t>
      </w:r>
      <w:r w:rsidR="00DB6BEC">
        <w:t>Instructions</w:t>
      </w:r>
      <w:bookmarkEnd w:id="82"/>
    </w:p>
    <w:p w14:paraId="613F0CDE" w14:textId="78126A6F" w:rsidR="00DF78C7" w:rsidRDefault="00C51129" w:rsidP="0037390D">
      <w:pPr>
        <w:pStyle w:val="Heading2"/>
      </w:pPr>
      <w:bookmarkStart w:id="83" w:name="_Toc139554382"/>
      <w:bookmarkStart w:id="84" w:name="_Toc214143353"/>
      <w:r w:rsidRPr="00A05B85">
        <w:rPr>
          <w:b/>
          <w:bCs/>
        </w:rPr>
        <w:t xml:space="preserve">Appendix </w:t>
      </w:r>
      <w:r w:rsidR="00D6047C" w:rsidRPr="00A05B85">
        <w:rPr>
          <w:b/>
          <w:bCs/>
        </w:rPr>
        <w:t>5</w:t>
      </w:r>
      <w:r w:rsidRPr="00A05B85">
        <w:rPr>
          <w:b/>
          <w:bCs/>
        </w:rPr>
        <w:t xml:space="preserve"> </w:t>
      </w:r>
      <w:r w:rsidR="00A05B85" w:rsidRPr="00A05B85">
        <w:rPr>
          <w:b/>
          <w:bCs/>
        </w:rPr>
        <w:t>-</w:t>
      </w:r>
      <w:r>
        <w:t xml:space="preserve"> </w:t>
      </w:r>
      <w:r w:rsidR="00DF78C7">
        <w:t>Evaluation Report</w:t>
      </w:r>
      <w:bookmarkEnd w:id="84"/>
    </w:p>
    <w:p w14:paraId="54563799" w14:textId="1C737BA9" w:rsidR="00D6047C" w:rsidRDefault="00D6047C" w:rsidP="00D6047C">
      <w:pPr>
        <w:pStyle w:val="Heading2"/>
      </w:pPr>
      <w:bookmarkStart w:id="85" w:name="_Toc214143354"/>
      <w:r w:rsidRPr="00A05B85">
        <w:rPr>
          <w:b/>
          <w:bCs/>
        </w:rPr>
        <w:t>Appendix 5A -</w:t>
      </w:r>
      <w:r>
        <w:t xml:space="preserve"> Participant Feedback Sheet</w:t>
      </w:r>
      <w:bookmarkEnd w:id="85"/>
    </w:p>
    <w:p w14:paraId="0A912EB2" w14:textId="56E55210" w:rsidR="00D6047C" w:rsidRDefault="00D6047C" w:rsidP="00D6047C">
      <w:pPr>
        <w:pStyle w:val="Heading2"/>
      </w:pPr>
      <w:bookmarkStart w:id="86" w:name="_Toc214143355"/>
      <w:r w:rsidRPr="00A05B85">
        <w:rPr>
          <w:b/>
          <w:bCs/>
        </w:rPr>
        <w:t>Appendix 5B -</w:t>
      </w:r>
      <w:r>
        <w:t xml:space="preserve"> Evaluation Report Data</w:t>
      </w:r>
      <w:bookmarkEnd w:id="86"/>
      <w:r>
        <w:t xml:space="preserve"> </w:t>
      </w:r>
    </w:p>
    <w:p w14:paraId="7D1B0F91" w14:textId="35DB7E9C" w:rsidR="0037390D" w:rsidRPr="00035B1C" w:rsidRDefault="0037390D" w:rsidP="00D6047C">
      <w:pPr>
        <w:pStyle w:val="Heading2"/>
      </w:pPr>
      <w:bookmarkStart w:id="87" w:name="_Toc214143356"/>
      <w:r w:rsidRPr="00A05B85">
        <w:rPr>
          <w:b/>
          <w:bCs/>
        </w:rPr>
        <w:t xml:space="preserve">Appendix </w:t>
      </w:r>
      <w:r w:rsidR="00D6047C" w:rsidRPr="00A05B85">
        <w:rPr>
          <w:b/>
          <w:bCs/>
        </w:rPr>
        <w:t>5C</w:t>
      </w:r>
      <w:r w:rsidRPr="00A05B85">
        <w:rPr>
          <w:b/>
          <w:bCs/>
        </w:rPr>
        <w:t xml:space="preserve"> </w:t>
      </w:r>
      <w:r w:rsidR="00F316B4" w:rsidRPr="00A05B85">
        <w:rPr>
          <w:b/>
          <w:bCs/>
        </w:rPr>
        <w:t>-</w:t>
      </w:r>
      <w:r>
        <w:t xml:space="preserve"> After-Action Review Debrief Form</w:t>
      </w:r>
      <w:bookmarkEnd w:id="87"/>
    </w:p>
    <w:p w14:paraId="4191798B" w14:textId="61F40E7F" w:rsidR="0037390D" w:rsidRPr="00035B1C" w:rsidRDefault="0037390D" w:rsidP="0037390D">
      <w:pPr>
        <w:pStyle w:val="Heading2"/>
      </w:pPr>
      <w:bookmarkStart w:id="88" w:name="_Toc214143357"/>
      <w:r w:rsidRPr="00A05B85">
        <w:rPr>
          <w:b/>
          <w:bCs/>
        </w:rPr>
        <w:t xml:space="preserve">Appendix </w:t>
      </w:r>
      <w:r w:rsidR="00D6047C" w:rsidRPr="00A05B85">
        <w:rPr>
          <w:b/>
          <w:bCs/>
        </w:rPr>
        <w:t>5D</w:t>
      </w:r>
      <w:r w:rsidR="00F316B4" w:rsidRPr="00A05B85">
        <w:rPr>
          <w:b/>
          <w:bCs/>
        </w:rPr>
        <w:t xml:space="preserve"> -</w:t>
      </w:r>
      <w:r w:rsidR="00F316B4">
        <w:t xml:space="preserve"> </w:t>
      </w:r>
      <w:r>
        <w:t>Observers Checklist</w:t>
      </w:r>
      <w:bookmarkEnd w:id="88"/>
      <w:r>
        <w:t xml:space="preserve"> </w:t>
      </w:r>
    </w:p>
    <w:bookmarkEnd w:id="83"/>
    <w:p w14:paraId="2E156C4A" w14:textId="4C2DA924" w:rsidR="0037390D" w:rsidRPr="0037390D" w:rsidRDefault="0037390D" w:rsidP="004D057E">
      <w:pPr>
        <w:pStyle w:val="BodyText"/>
      </w:pPr>
    </w:p>
    <w:p w14:paraId="315D42AB" w14:textId="77777777" w:rsidR="003D036F" w:rsidRDefault="003D036F" w:rsidP="0056145C">
      <w:pPr>
        <w:pStyle w:val="BodyText"/>
      </w:pPr>
    </w:p>
    <w:p w14:paraId="481F5FDA" w14:textId="77777777" w:rsidR="00AF2FFB" w:rsidRDefault="00AF2FFB" w:rsidP="0971295C">
      <w:pPr>
        <w:pStyle w:val="BodyText"/>
        <w:spacing w:before="0" w:after="160"/>
      </w:pPr>
    </w:p>
    <w:p w14:paraId="6767AF73" w14:textId="77777777" w:rsidR="0099025A" w:rsidRDefault="0099025A" w:rsidP="0971295C">
      <w:pPr>
        <w:pStyle w:val="BodyText"/>
        <w:spacing w:before="0" w:after="160"/>
      </w:pPr>
    </w:p>
    <w:p w14:paraId="012EBA34" w14:textId="78211442" w:rsidR="0099025A" w:rsidRPr="0099025A" w:rsidRDefault="0099025A" w:rsidP="0971295C">
      <w:pPr>
        <w:pStyle w:val="BodyText"/>
        <w:spacing w:before="0" w:after="160"/>
        <w:rPr>
          <w:color w:val="002664" w:themeColor="accent1"/>
          <w:sz w:val="48"/>
        </w:rPr>
        <w:sectPr w:rsidR="0099025A" w:rsidRPr="0099025A" w:rsidSect="00657B04">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397" w:footer="454" w:gutter="0"/>
          <w:pgNumType w:start="1"/>
          <w:cols w:space="708"/>
          <w:docGrid w:linePitch="360"/>
        </w:sectPr>
      </w:pPr>
    </w:p>
    <w:p w14:paraId="78AA1C34" w14:textId="69726DC6" w:rsidR="00380906" w:rsidRDefault="0080402D" w:rsidP="00380906">
      <w:pPr>
        <w:pStyle w:val="Descriptor"/>
      </w:pPr>
      <w:r>
        <w:rPr>
          <w:noProof/>
        </w:rPr>
        <w:lastRenderedPageBreak/>
        <mc:AlternateContent>
          <mc:Choice Requires="wps">
            <w:drawing>
              <wp:anchor distT="0" distB="0" distL="114300" distR="114300" simplePos="0" relativeHeight="251658241" behindDoc="1" locked="0" layoutInCell="1" allowOverlap="1" wp14:anchorId="08CD5091" wp14:editId="47988CC3">
                <wp:simplePos x="0" y="0"/>
                <wp:positionH relativeFrom="page">
                  <wp:align>center</wp:align>
                </wp:positionH>
                <wp:positionV relativeFrom="page">
                  <wp:align>top</wp:align>
                </wp:positionV>
                <wp:extent cx="7560000" cy="7992000"/>
                <wp:effectExtent l="0" t="0" r="3175" b="95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9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9" style="position:absolute;margin-left:0;margin-top:0;width:595.3pt;height:629.3pt;z-index:-25165516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002664 [3204]" stroked="f" strokeweight="1pt" w14:anchorId="5C4A7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">
                <w10:wrap anchorx="page" anchory="page"/>
              </v:rect>
            </w:pict>
          </mc:Fallback>
        </mc:AlternateContent>
      </w:r>
      <w:r w:rsidR="00BD5757">
        <w:t>Local Emergency Management Committee Disability</w:t>
      </w:r>
      <w:r w:rsidR="007808F3">
        <w:t xml:space="preserve"> Inclusive </w:t>
      </w:r>
      <w:r w:rsidR="00A146B2">
        <w:t>Exercising Toolkit</w:t>
      </w:r>
    </w:p>
    <w:p w14:paraId="3108E364" w14:textId="77777777" w:rsidR="00380906" w:rsidRDefault="00380906" w:rsidP="00B01FC7">
      <w:pPr>
        <w:pStyle w:val="ContactDetails"/>
      </w:pPr>
    </w:p>
    <w:p w14:paraId="3D0832F1" w14:textId="77777777" w:rsidR="00380906" w:rsidRDefault="00380906" w:rsidP="00B01FC7">
      <w:pPr>
        <w:pStyle w:val="ContactDetails"/>
      </w:pPr>
    </w:p>
    <w:p w14:paraId="44D20D2B" w14:textId="77777777" w:rsidR="005B1373" w:rsidRDefault="005B1373" w:rsidP="00B01FC7">
      <w:pPr>
        <w:pStyle w:val="ContactDetails"/>
      </w:pPr>
      <w:r>
        <w:t>Premier’s Department</w:t>
      </w:r>
    </w:p>
    <w:p w14:paraId="3736B264" w14:textId="65EA2F2D" w:rsidR="00F75754" w:rsidRDefault="00F75754" w:rsidP="00B01FC7">
      <w:pPr>
        <w:pStyle w:val="ContactDetails"/>
      </w:pPr>
      <w:r w:rsidRPr="00F75754">
        <w:t xml:space="preserve">Emergency </w:t>
      </w:r>
      <w:r w:rsidR="00D35B62">
        <w:t>Management Branch</w:t>
      </w:r>
      <w:r w:rsidRPr="00F75754">
        <w:t xml:space="preserve"> </w:t>
      </w:r>
    </w:p>
    <w:p w14:paraId="1EC5C981" w14:textId="6420C0EA" w:rsidR="00F75754" w:rsidRDefault="00F75754" w:rsidP="00B01FC7">
      <w:pPr>
        <w:pStyle w:val="ContactDetails"/>
      </w:pPr>
      <w:r w:rsidRPr="00F75754">
        <w:t xml:space="preserve">Delivery &amp; </w:t>
      </w:r>
      <w:r w:rsidR="00D35B62">
        <w:t>Engagement</w:t>
      </w:r>
      <w:r w:rsidR="00D35B62" w:rsidRPr="00F75754">
        <w:t xml:space="preserve"> </w:t>
      </w:r>
      <w:r w:rsidRPr="00F75754">
        <w:t xml:space="preserve">Group </w:t>
      </w:r>
    </w:p>
    <w:p w14:paraId="1FBBAE8D" w14:textId="77777777" w:rsidR="007A2062" w:rsidRDefault="007A2062" w:rsidP="00B01FC7">
      <w:pPr>
        <w:pStyle w:val="ContactDetails"/>
      </w:pPr>
    </w:p>
    <w:p w14:paraId="7E240886" w14:textId="4F9A5821" w:rsidR="007A2062" w:rsidRDefault="00D35B62" w:rsidP="00B01FC7">
      <w:pPr>
        <w:pStyle w:val="ContactDetails"/>
      </w:pPr>
      <w:r>
        <w:t>52 Martin Place</w:t>
      </w:r>
      <w:r w:rsidR="007A2062">
        <w:t xml:space="preserve"> </w:t>
      </w:r>
    </w:p>
    <w:p w14:paraId="4767EA73" w14:textId="171582DF" w:rsidR="007A2062" w:rsidRDefault="00D35B62" w:rsidP="00B01FC7">
      <w:pPr>
        <w:pStyle w:val="ContactDetails"/>
      </w:pPr>
      <w:r>
        <w:t>Sydney NSW 2000</w:t>
      </w:r>
      <w:r w:rsidR="007A2062">
        <w:t xml:space="preserve"> </w:t>
      </w:r>
    </w:p>
    <w:p w14:paraId="1E51F73A" w14:textId="1B8C6CBA" w:rsidR="007A2062" w:rsidRDefault="007A2062" w:rsidP="00B01FC7">
      <w:pPr>
        <w:pStyle w:val="ContactDetails"/>
      </w:pPr>
      <w:r>
        <w:t xml:space="preserve"> </w:t>
      </w:r>
    </w:p>
    <w:p w14:paraId="49863F04" w14:textId="16B8C4CB" w:rsidR="007A2062" w:rsidRDefault="007A2062" w:rsidP="00B01FC7">
      <w:pPr>
        <w:pStyle w:val="ContactDetails"/>
      </w:pPr>
      <w:r>
        <w:t xml:space="preserve">E: </w:t>
      </w:r>
      <w:r w:rsidR="007808F3">
        <w:t xml:space="preserve">EMTraining@premiersdepartment.nsw.gov.au </w:t>
      </w:r>
      <w:r>
        <w:t xml:space="preserve"> </w:t>
      </w:r>
    </w:p>
    <w:p w14:paraId="3E2C5937" w14:textId="1E069F1C" w:rsidR="007A2062" w:rsidRPr="00B01FC7" w:rsidRDefault="007A2062" w:rsidP="00B01FC7">
      <w:pPr>
        <w:pStyle w:val="ContactDetails"/>
      </w:pPr>
      <w:r>
        <w:t xml:space="preserve">W: </w:t>
      </w:r>
      <w:r w:rsidR="007808F3" w:rsidRPr="007808F3">
        <w:t>https://emtraining.nsw.gov.au/</w:t>
      </w:r>
      <w:r>
        <w:t xml:space="preserve"> </w:t>
      </w:r>
    </w:p>
    <w:sectPr w:rsidR="007A2062" w:rsidRPr="00B01FC7"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F662" w14:textId="77777777" w:rsidR="00663BD0" w:rsidRDefault="00663BD0" w:rsidP="00921FD3">
      <w:r>
        <w:separator/>
      </w:r>
    </w:p>
    <w:p w14:paraId="1A83C1FB" w14:textId="77777777" w:rsidR="00663BD0" w:rsidRDefault="00663BD0"/>
    <w:p w14:paraId="4BB56C63" w14:textId="77777777" w:rsidR="00663BD0" w:rsidRDefault="00663BD0"/>
  </w:endnote>
  <w:endnote w:type="continuationSeparator" w:id="0">
    <w:p w14:paraId="04A7636E" w14:textId="77777777" w:rsidR="00663BD0" w:rsidRDefault="00663BD0" w:rsidP="00921FD3">
      <w:r>
        <w:continuationSeparator/>
      </w:r>
    </w:p>
    <w:p w14:paraId="249E1475" w14:textId="77777777" w:rsidR="00663BD0" w:rsidRDefault="00663BD0"/>
    <w:p w14:paraId="5F838765" w14:textId="77777777" w:rsidR="00663BD0" w:rsidRDefault="00663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swiss"/>
    <w:notTrueType/>
    <w:pitch w:val="default"/>
    <w:sig w:usb0="00000003" w:usb1="00000000" w:usb2="00000000" w:usb3="00000000" w:csb0="00000001" w:csb1="00000000"/>
  </w:font>
  <w:font w:name="Public Sans Light">
    <w:panose1 w:val="00000000000000000000"/>
    <w:charset w:val="00"/>
    <w:family w:val="auto"/>
    <w:pitch w:val="variable"/>
    <w:sig w:usb0="A00000FF" w:usb1="4000205B" w:usb2="00000000" w:usb3="00000000" w:csb0="00000193" w:csb1="00000000"/>
    <w:embedRegular r:id="rId1" w:fontKey="{888C5FCC-C13D-41C4-ABC1-DE6BF5082623}"/>
    <w:embedBold r:id="rId2" w:fontKey="{FA303296-EC28-4AE8-9307-DC4D015A3BEF}"/>
    <w:embedItalic r:id="rId3" w:fontKey="{425C463F-1154-4CF8-9D65-9D58A6501A67}"/>
    <w:embedBoldItalic r:id="rId4" w:fontKey="{B7E6E617-85E6-4F7E-8560-9F6BCA5D5CD9}"/>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auto"/>
    <w:pitch w:val="variable"/>
    <w:sig w:usb0="A00000FF" w:usb1="4000205B" w:usb2="00000000" w:usb3="00000000" w:csb0="00000193" w:csb1="00000000"/>
    <w:embedRegular r:id="rId5" w:fontKey="{20954FB4-70D2-4FE0-B2AA-DB47ED0459ED}"/>
    <w:embedBold r:id="rId6" w:fontKey="{ABBFEDE1-775C-4804-B155-7560FA8B9CEF}"/>
    <w:embedItalic r:id="rId7" w:fontKey="{6EE24C66-2E5B-4E9D-8233-0E4A6F3AD4C9}"/>
    <w:embedBoldItalic r:id="rId8" w:fontKey="{2291AB59-0614-4193-BF6A-DB0DE64D50FD}"/>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9" w:subsetted="1" w:fontKey="{4B519BD4-7E5B-4F54-B197-EB7C56AA7C31}"/>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nton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EE84" w14:textId="56ED5D4E" w:rsidR="005471D2" w:rsidRDefault="005471D2">
    <w:pPr>
      <w:pStyle w:val="Footer"/>
    </w:pPr>
    <w:r>
      <w:rPr>
        <w:noProof/>
      </w:rPr>
      <mc:AlternateContent>
        <mc:Choice Requires="wps">
          <w:drawing>
            <wp:anchor distT="0" distB="0" distL="0" distR="0" simplePos="0" relativeHeight="251659264" behindDoc="0" locked="0" layoutInCell="1" allowOverlap="1" wp14:anchorId="6B215A11" wp14:editId="7380175A">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505895F3" w14:textId="717D6B08"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215A11"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" filled="f" stroked="f">
              <v:textbox style="mso-fit-shape-to-text:t" inset="0,0,0,15pt">
                <w:txbxContent>
                  <w:p w14:paraId="505895F3" w14:textId="717D6B08"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1E03" w14:textId="48E94526" w:rsidR="00D05BC4" w:rsidRPr="008F0B7B" w:rsidRDefault="005471D2" w:rsidP="008F0B7B">
    <w:pPr>
      <w:pStyle w:val="HeaderFooterSensitivityLabelSpace"/>
    </w:pPr>
    <w:r>
      <w:rPr>
        <w:noProof/>
      </w:rPr>
      <mc:AlternateContent>
        <mc:Choice Requires="wps">
          <w:drawing>
            <wp:anchor distT="0" distB="0" distL="0" distR="0" simplePos="0" relativeHeight="251660288" behindDoc="0" locked="0" layoutInCell="1" allowOverlap="1" wp14:anchorId="380EAE1A" wp14:editId="40250AF6">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314B3212" w14:textId="2CCC9962"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EAE1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" filled="f" stroked="f">
              <v:textbox style="mso-fit-shape-to-text:t" inset="0,0,0,15pt">
                <w:txbxContent>
                  <w:p w14:paraId="314B3212" w14:textId="2CCC9962"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p>
  <w:p w14:paraId="7BA12BA8" w14:textId="49ABD1FC" w:rsidR="004F4880" w:rsidRPr="0004413C" w:rsidRDefault="00EE49C3" w:rsidP="0004413C">
    <w:pPr>
      <w:pStyle w:val="Footer"/>
    </w:pPr>
    <w:sdt>
      <w:sdtPr>
        <w:alias w:val="Title"/>
        <w:tag w:val="Title"/>
        <w:id w:val="867105508"/>
        <w:placeholder>
          <w:docPart w:val="F371FC53C5214AB1A58DCC80AB46ABBA"/>
        </w:placeholder>
        <w:dataBinding w:prefixMappings="xmlns:ns0='http://purl.org/dc/elements/1.1/' xmlns:ns1='http://schemas.openxmlformats.org/package/2006/metadata/core-properties' " w:xpath="/ns1:coreProperties[1]/ns0:title[1]" w:storeItemID="{6C3C8BC8-F283-45AE-878A-BAB7291924A1}"/>
        <w:text/>
      </w:sdtPr>
      <w:sdtEndPr/>
      <w:sdtContent>
        <w:r w:rsidR="00E57F20">
          <w:t>Local Emergency Management Committee Disability Inclusive Exercising Toolkit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53F8" w14:textId="0C81E0E7" w:rsidR="00B93E20" w:rsidRPr="008F0B7B" w:rsidRDefault="005471D2" w:rsidP="00B93E20">
    <w:pPr>
      <w:pStyle w:val="HeaderFooterSensitivityLabelSpace"/>
    </w:pPr>
    <w:r>
      <w:rPr>
        <w:noProof/>
      </w:rPr>
      <mc:AlternateContent>
        <mc:Choice Requires="wps">
          <w:drawing>
            <wp:anchor distT="0" distB="0" distL="0" distR="0" simplePos="0" relativeHeight="251658240" behindDoc="0" locked="0" layoutInCell="1" allowOverlap="1" wp14:anchorId="6D9DA27B" wp14:editId="1A196913">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0EC82219" w14:textId="2ED0C4C4"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DA27B"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" filled="f" stroked="f">
              <v:textbox style="mso-fit-shape-to-text:t" inset="0,0,0,15pt">
                <w:txbxContent>
                  <w:p w14:paraId="0EC82219" w14:textId="2ED0C4C4"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p>
  <w:p w14:paraId="41964382" w14:textId="77777777" w:rsidR="00B93E20" w:rsidRPr="00B93E20" w:rsidRDefault="00B93E20" w:rsidP="00B93E20">
    <w:pPr>
      <w:pStyle w:val="Footer"/>
    </w:pPr>
    <w:r>
      <w:ptab w:relativeTo="margin" w:alignment="right" w:leader="none"/>
    </w:r>
    <w:r w:rsidR="00EE243A">
      <w:rPr>
        <w:noProof/>
      </w:rPr>
      <w:drawing>
        <wp:inline distT="0" distB="0" distL="0" distR="0" wp14:anchorId="0401C8F4" wp14:editId="5386DF27">
          <wp:extent cx="828770" cy="900000"/>
          <wp:effectExtent l="0" t="0" r="0" b="0"/>
          <wp:docPr id="490023677" name="Graphic 490023677"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877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239E" w14:textId="77777777" w:rsidR="00663BD0" w:rsidRDefault="00663BD0" w:rsidP="008F0B7B">
      <w:pPr>
        <w:pStyle w:val="BodyText"/>
      </w:pPr>
      <w:r>
        <w:separator/>
      </w:r>
    </w:p>
  </w:footnote>
  <w:footnote w:type="continuationSeparator" w:id="0">
    <w:p w14:paraId="3A5DE9BA" w14:textId="77777777" w:rsidR="00663BD0" w:rsidRPr="00D27532" w:rsidRDefault="00663BD0" w:rsidP="00D27532">
      <w:pPr>
        <w:pStyle w:val="BodyText"/>
      </w:pPr>
      <w:r>
        <w:separator/>
      </w:r>
    </w:p>
  </w:footnote>
  <w:footnote w:type="continuationNotice" w:id="1">
    <w:p w14:paraId="03D3F72F" w14:textId="77777777" w:rsidR="00663BD0" w:rsidRPr="00D27532" w:rsidRDefault="00663BD0" w:rsidP="00D27532">
      <w:pPr>
        <w:pStyle w:val="BodyText"/>
      </w:pPr>
      <w:r>
        <w:separator/>
      </w:r>
    </w:p>
  </w:footnote>
  <w:footnote w:id="2">
    <w:p w14:paraId="70EBF308" w14:textId="77777777" w:rsidR="00A12A69" w:rsidRDefault="00A12A69" w:rsidP="00A12A69">
      <w:pPr>
        <w:pStyle w:val="FootnoteText"/>
      </w:pPr>
      <w:r>
        <w:rPr>
          <w:rStyle w:val="FootnoteReference"/>
        </w:rPr>
        <w:footnoteRef/>
      </w:r>
      <w:r>
        <w:t xml:space="preserve"> Australia’s Disability Strategy (ADS)</w:t>
      </w:r>
    </w:p>
  </w:footnote>
  <w:footnote w:id="3">
    <w:p w14:paraId="54411DFB" w14:textId="309C3D80" w:rsidR="001978A2" w:rsidRDefault="001978A2">
      <w:pPr>
        <w:pStyle w:val="FootnoteText"/>
      </w:pPr>
      <w:r>
        <w:rPr>
          <w:rStyle w:val="FootnoteReference"/>
        </w:rPr>
        <w:footnoteRef/>
      </w:r>
      <w:r>
        <w:t xml:space="preserve"> Disability Inclusive Emergency Management Toolkit</w:t>
      </w:r>
    </w:p>
    <w:p w14:paraId="3B20A51E" w14:textId="77777777" w:rsidR="001978A2" w:rsidRDefault="001978A2">
      <w:pPr>
        <w:pStyle w:val="FootnoteText"/>
      </w:pPr>
    </w:p>
  </w:footnote>
  <w:footnote w:id="4">
    <w:p w14:paraId="366B70AD" w14:textId="77777777" w:rsidR="004E0816" w:rsidRDefault="004E0816">
      <w:pPr>
        <w:pStyle w:val="FootnoteText"/>
      </w:pPr>
      <w:r>
        <w:rPr>
          <w:rStyle w:val="FootnoteReference"/>
        </w:rPr>
        <w:footnoteRef/>
      </w:r>
      <w:r>
        <w:t xml:space="preserve"> Disability Inclusive Emergency Management Toolkit</w:t>
      </w:r>
    </w:p>
    <w:p w14:paraId="34A4512C" w14:textId="687D9FE1" w:rsidR="004E0816" w:rsidRDefault="004E0816">
      <w:pPr>
        <w:pStyle w:val="FootnoteText"/>
      </w:pPr>
      <w:r>
        <w:t xml:space="preserve"> </w:t>
      </w:r>
    </w:p>
  </w:footnote>
  <w:footnote w:id="5">
    <w:p w14:paraId="224B02F5" w14:textId="77777777" w:rsidR="00035B1C" w:rsidRDefault="00035B1C" w:rsidP="00035B1C">
      <w:pPr>
        <w:pStyle w:val="FootnoteText"/>
      </w:pPr>
      <w:r>
        <w:rPr>
          <w:rStyle w:val="FootnoteReference"/>
        </w:rPr>
        <w:footnoteRef/>
      </w:r>
      <w:r>
        <w:t xml:space="preserve"> AIDR 2017, </w:t>
      </w:r>
      <w:r>
        <w:rPr>
          <w:i/>
          <w:iCs/>
        </w:rPr>
        <w:t>Managing Exercises</w:t>
      </w:r>
      <w:r>
        <w:t>, p9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8727" w14:textId="2A86A299" w:rsidR="005471D2" w:rsidRDefault="005471D2">
    <w:pPr>
      <w:pStyle w:val="Header"/>
    </w:pPr>
    <w:r>
      <w:rPr>
        <w:noProof/>
      </w:rPr>
      <mc:AlternateContent>
        <mc:Choice Requires="wps">
          <w:drawing>
            <wp:anchor distT="0" distB="0" distL="0" distR="0" simplePos="0" relativeHeight="251656192" behindDoc="0" locked="0" layoutInCell="1" allowOverlap="1" wp14:anchorId="0A1887A7" wp14:editId="19951475">
              <wp:simplePos x="635" y="635"/>
              <wp:positionH relativeFrom="page">
                <wp:align>center</wp:align>
              </wp:positionH>
              <wp:positionV relativeFrom="page">
                <wp:align>top</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32ADF965" w14:textId="5745532F"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87A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4Kok4EAIAACME&#10;AAAOAAAAAAAAAAAAAAAAAC4CAABkcnMvZTJvRG9jLnhtbFBLAQItABQABgAIAAAAIQDUHg1H2AAA&#10;AAMBAAAPAAAAAAAAAAAAAAAAAGoEAABkcnMvZG93bnJldi54bWxQSwUGAAAAAAQABADzAAAAbwUA&#10;AAAA&#10;" filled="f" stroked="f">
              <v:textbox style="mso-fit-shape-to-text:t" inset="0,15pt,0,0">
                <w:txbxContent>
                  <w:p w14:paraId="32ADF965" w14:textId="5745532F"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A541" w14:textId="3E571BAB" w:rsidR="005471D2" w:rsidRDefault="005471D2">
    <w:pPr>
      <w:pStyle w:val="Header"/>
    </w:pPr>
    <w:r>
      <w:rPr>
        <w:noProof/>
      </w:rPr>
      <mc:AlternateContent>
        <mc:Choice Requires="wps">
          <w:drawing>
            <wp:anchor distT="0" distB="0" distL="0" distR="0" simplePos="0" relativeHeight="251657216" behindDoc="0" locked="0" layoutInCell="1" allowOverlap="1" wp14:anchorId="093EFE4A" wp14:editId="1A8D078B">
              <wp:simplePos x="635" y="635"/>
              <wp:positionH relativeFrom="page">
                <wp:align>center</wp:align>
              </wp:positionH>
              <wp:positionV relativeFrom="page">
                <wp:align>top</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3CDEE3B5" w14:textId="4DD25ED6"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EFE4A"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" filled="f" stroked="f">
              <v:textbox style="mso-fit-shape-to-text:t" inset="0,15pt,0,0">
                <w:txbxContent>
                  <w:p w14:paraId="3CDEE3B5" w14:textId="4DD25ED6"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206C" w14:textId="519D84BF" w:rsidR="00254690" w:rsidRPr="00B41FC1" w:rsidRDefault="005471D2" w:rsidP="001C4E88">
    <w:pPr>
      <w:pStyle w:val="Header"/>
    </w:pPr>
    <w:r>
      <w:rPr>
        <w:noProof/>
      </w:rPr>
      <mc:AlternateContent>
        <mc:Choice Requires="wps">
          <w:drawing>
            <wp:anchor distT="0" distB="0" distL="0" distR="0" simplePos="0" relativeHeight="251655168" behindDoc="0" locked="0" layoutInCell="1" allowOverlap="1" wp14:anchorId="22FA6729" wp14:editId="367D6026">
              <wp:simplePos x="635" y="635"/>
              <wp:positionH relativeFrom="page">
                <wp:align>center</wp:align>
              </wp:positionH>
              <wp:positionV relativeFrom="page">
                <wp:align>top</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5E0F4D4F" w14:textId="0C15AC3D"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A6729" id="_x0000_t202" coordsize="21600,21600" o:spt="202" path="m,l,21600r21600,l21600,xe">
              <v:stroke joinstyle="miter"/>
              <v:path gradientshapeok="t" o:connecttype="rect"/>
            </v:shapetype>
            <v:shape id="Text Box 2" o:spid="_x0000_s1031"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" filled="f" stroked="f">
              <v:textbox style="mso-fit-shape-to-text:t" inset="0,15pt,0,0">
                <w:txbxContent>
                  <w:p w14:paraId="5E0F4D4F" w14:textId="0C15AC3D" w:rsidR="005471D2" w:rsidRPr="005471D2" w:rsidRDefault="005471D2" w:rsidP="005471D2">
                    <w:pPr>
                      <w:spacing w:after="0"/>
                      <w:rPr>
                        <w:rFonts w:ascii="Calibri" w:eastAsia="Calibri" w:hAnsi="Calibri" w:cs="Calibri"/>
                        <w:noProof/>
                        <w:color w:val="FF0000"/>
                        <w:sz w:val="20"/>
                        <w:szCs w:val="20"/>
                      </w:rPr>
                    </w:pPr>
                    <w:r w:rsidRPr="005471D2">
                      <w:rPr>
                        <w:rFonts w:ascii="Calibri" w:eastAsia="Calibri" w:hAnsi="Calibri" w:cs="Calibri"/>
                        <w:noProof/>
                        <w:color w:val="FF0000"/>
                        <w:sz w:val="20"/>
                        <w:szCs w:val="20"/>
                      </w:rPr>
                      <w:t>OFFICIAL</w:t>
                    </w:r>
                  </w:p>
                </w:txbxContent>
              </v:textbox>
              <w10:wrap anchorx="page" anchory="page"/>
            </v:shape>
          </w:pict>
        </mc:Fallback>
      </mc:AlternateContent>
    </w:r>
    <w:r w:rsidR="000A739E">
      <w:rPr>
        <w:noProof/>
      </w:rPr>
      <mc:AlternateContent>
        <mc:Choice Requires="wpg">
          <w:drawing>
            <wp:anchor distT="0" distB="0" distL="114300" distR="114300" simplePos="0" relativeHeight="251654144" behindDoc="1" locked="0" layoutInCell="1" allowOverlap="1" wp14:anchorId="2EB0F6AB" wp14:editId="55F3C60D">
              <wp:simplePos x="0" y="0"/>
              <wp:positionH relativeFrom="page">
                <wp:align>center</wp:align>
              </wp:positionH>
              <wp:positionV relativeFrom="page">
                <wp:align>top</wp:align>
              </wp:positionV>
              <wp:extent cx="7560000" cy="8820000"/>
              <wp:effectExtent l="0" t="0" r="3175" b="63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000" cy="8820000"/>
                        <a:chOff x="0" y="0"/>
                        <a:chExt cx="7560000" cy="8820000"/>
                      </a:xfrm>
                    </wpg:grpSpPr>
                    <wps:wsp>
                      <wps:cNvPr id="14" name="Rectangle 14">
                        <a:extLst>
                          <a:ext uri="{C183D7F6-B498-43B3-948B-1728B52AA6E4}">
                            <adec:decorative xmlns:adec="http://schemas.microsoft.com/office/drawing/2017/decorative" val="1"/>
                          </a:ext>
                        </a:extLst>
                      </wps:cNvPr>
                      <wps:cNvSpPr/>
                      <wps:spPr>
                        <a:xfrm>
                          <a:off x="0" y="0"/>
                          <a:ext cx="7560000" cy="882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5">
                        <a:extLst>
                          <a:ext uri="{C183D7F6-B498-43B3-948B-1728B52AA6E4}">
                            <adec:decorative xmlns:adec="http://schemas.microsoft.com/office/drawing/2017/decorative" val="1"/>
                          </a:ext>
                        </a:extLst>
                      </wps:cNvPr>
                      <wps:cNvSpPr/>
                      <wps:spPr>
                        <a:xfrm>
                          <a:off x="0" y="0"/>
                          <a:ext cx="7560000" cy="79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clsh="http://schemas.microsoft.com/office/drawing/2020/classificationShape" xmlns:adec="http://schemas.microsoft.com/office/drawing/2017/decorative" xmlns:a="http://schemas.openxmlformats.org/drawingml/2006/main">
          <w:pict>
            <v:group id="Group 7" style="position:absolute;margin-left:0;margin-top:0;width:595.3pt;height:694.5pt;z-index:-251659264;mso-position-horizontal:center;mso-position-horizontal-relative:page;mso-position-vertical:top;mso-position-vertical-relative:page;mso-width-relative:margin;mso-height-relative:margin" alt="&quot;&quot;" coordsize="75600,88200" o:spid="_x0000_s1026" w14:anchorId="3A2CF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">
              <v:rect id="Rectangle 14" style="position:absolute;width:75600;height:88200;visibility:visible;mso-wrap-style:square;v-text-anchor:middle" alt="&quot;&quot;" o:spid="_x0000_s1027" fillcolor="#d7153a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"/>
              <v:rect id="Rectangle 15" style="position:absolute;width:75600;height:79920;visibility:visible;mso-wrap-style:square;v-text-anchor:middle" alt="&quot;&quot;" o:spid="_x0000_s1028" fillcolor="#00266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546"/>
    <w:multiLevelType w:val="hybridMultilevel"/>
    <w:tmpl w:val="E04695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1F426A93"/>
    <w:multiLevelType w:val="hybridMultilevel"/>
    <w:tmpl w:val="941C6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A9168E"/>
    <w:multiLevelType w:val="hybridMultilevel"/>
    <w:tmpl w:val="61F4586C"/>
    <w:lvl w:ilvl="0" w:tplc="A6AE008C">
      <w:numFmt w:val="bullet"/>
      <w:lvlText w:val="•"/>
      <w:lvlJc w:val="left"/>
      <w:pPr>
        <w:ind w:left="720" w:hanging="360"/>
      </w:pPr>
      <w:rPr>
        <w:rFonts w:ascii="Gotham Book" w:eastAsia="Public Sans Light" w:hAnsi="Gotham Book" w:cs="Gotham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36D95CBA"/>
    <w:multiLevelType w:val="hybridMultilevel"/>
    <w:tmpl w:val="2E643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24002"/>
    <w:multiLevelType w:val="multilevel"/>
    <w:tmpl w:val="0C5C92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EC62EB"/>
    <w:multiLevelType w:val="hybridMultilevel"/>
    <w:tmpl w:val="2E20F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8E4286"/>
    <w:multiLevelType w:val="hybridMultilevel"/>
    <w:tmpl w:val="BB5E79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5731F16"/>
    <w:multiLevelType w:val="hybridMultilevel"/>
    <w:tmpl w:val="B05C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B01D7F"/>
    <w:multiLevelType w:val="hybridMultilevel"/>
    <w:tmpl w:val="6ABC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DE18A2"/>
    <w:multiLevelType w:val="hybridMultilevel"/>
    <w:tmpl w:val="EB329C10"/>
    <w:lvl w:ilvl="0" w:tplc="D242AA9E">
      <w:start w:val="3"/>
      <w:numFmt w:val="bullet"/>
      <w:lvlText w:val="-"/>
      <w:lvlJc w:val="left"/>
      <w:pPr>
        <w:ind w:left="717" w:hanging="360"/>
      </w:pPr>
      <w:rPr>
        <w:rFonts w:ascii="Public Sans Light" w:eastAsia="Arial" w:hAnsi="Public Sans Light"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AE79B5"/>
    <w:multiLevelType w:val="hybridMultilevel"/>
    <w:tmpl w:val="23F6EB12"/>
    <w:lvl w:ilvl="0" w:tplc="F3D00BA6">
      <w:start w:val="1"/>
      <w:numFmt w:val="bullet"/>
      <w:pStyle w:val="ListBullet2"/>
      <w:lvlText w:val="—"/>
      <w:lvlJc w:val="left"/>
      <w:pPr>
        <w:tabs>
          <w:tab w:val="num" w:pos="1492"/>
        </w:tabs>
        <w:ind w:left="1492"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DA140FE"/>
    <w:multiLevelType w:val="multilevel"/>
    <w:tmpl w:val="DE748C0A"/>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7" w15:restartNumberingAfterBreak="0">
    <w:nsid w:val="5FA055A4"/>
    <w:multiLevelType w:val="hybridMultilevel"/>
    <w:tmpl w:val="92265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FC0D16"/>
    <w:multiLevelType w:val="hybridMultilevel"/>
    <w:tmpl w:val="6EA8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B0E45"/>
    <w:multiLevelType w:val="hybridMultilevel"/>
    <w:tmpl w:val="497E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7A172C"/>
    <w:multiLevelType w:val="hybridMultilevel"/>
    <w:tmpl w:val="49CE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5F64D3"/>
    <w:multiLevelType w:val="hybridMultilevel"/>
    <w:tmpl w:val="9794A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990096">
    <w:abstractNumId w:val="15"/>
  </w:num>
  <w:num w:numId="2" w16cid:durableId="503790137">
    <w:abstractNumId w:val="6"/>
  </w:num>
  <w:num w:numId="3" w16cid:durableId="2012565857">
    <w:abstractNumId w:val="1"/>
  </w:num>
  <w:num w:numId="4" w16cid:durableId="76903290">
    <w:abstractNumId w:val="3"/>
  </w:num>
  <w:num w:numId="5" w16cid:durableId="1335379687">
    <w:abstractNumId w:val="14"/>
  </w:num>
  <w:num w:numId="6" w16cid:durableId="2010210550">
    <w:abstractNumId w:val="2"/>
  </w:num>
  <w:num w:numId="7" w16cid:durableId="1690599121">
    <w:abstractNumId w:val="16"/>
  </w:num>
  <w:num w:numId="8" w16cid:durableId="1093278106">
    <w:abstractNumId w:val="17"/>
  </w:num>
  <w:num w:numId="9" w16cid:durableId="644965981">
    <w:abstractNumId w:val="5"/>
  </w:num>
  <w:num w:numId="10" w16cid:durableId="2037348991">
    <w:abstractNumId w:val="10"/>
  </w:num>
  <w:num w:numId="11" w16cid:durableId="1230463599">
    <w:abstractNumId w:val="0"/>
  </w:num>
  <w:num w:numId="12" w16cid:durableId="2056466753">
    <w:abstractNumId w:val="11"/>
  </w:num>
  <w:num w:numId="13" w16cid:durableId="319357859">
    <w:abstractNumId w:val="7"/>
  </w:num>
  <w:num w:numId="14" w16cid:durableId="1469126147">
    <w:abstractNumId w:val="9"/>
  </w:num>
  <w:num w:numId="15" w16cid:durableId="1179075751">
    <w:abstractNumId w:val="19"/>
  </w:num>
  <w:num w:numId="16" w16cid:durableId="1287082591">
    <w:abstractNumId w:val="8"/>
  </w:num>
  <w:num w:numId="17" w16cid:durableId="1906642984">
    <w:abstractNumId w:val="21"/>
  </w:num>
  <w:num w:numId="18" w16cid:durableId="1509564510">
    <w:abstractNumId w:val="18"/>
  </w:num>
  <w:num w:numId="19" w16cid:durableId="1578708821">
    <w:abstractNumId w:val="4"/>
  </w:num>
  <w:num w:numId="20" w16cid:durableId="1753769656">
    <w:abstractNumId w:val="20"/>
  </w:num>
  <w:num w:numId="21" w16cid:durableId="250815912">
    <w:abstractNumId w:val="13"/>
  </w:num>
  <w:num w:numId="22" w16cid:durableId="1528911879">
    <w:abstractNumId w:val="12"/>
  </w:num>
  <w:num w:numId="23" w16cid:durableId="1293556953">
    <w:abstractNumId w:val="16"/>
  </w:num>
  <w:num w:numId="24" w16cid:durableId="127089408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20"/>
    <w:rsid w:val="00002C93"/>
    <w:rsid w:val="00003583"/>
    <w:rsid w:val="00003709"/>
    <w:rsid w:val="00003A0C"/>
    <w:rsid w:val="00003E3B"/>
    <w:rsid w:val="0000482C"/>
    <w:rsid w:val="00005754"/>
    <w:rsid w:val="00005FC0"/>
    <w:rsid w:val="00007F2C"/>
    <w:rsid w:val="000100A3"/>
    <w:rsid w:val="0001088E"/>
    <w:rsid w:val="00012500"/>
    <w:rsid w:val="00014D02"/>
    <w:rsid w:val="0001505B"/>
    <w:rsid w:val="00016760"/>
    <w:rsid w:val="000174E2"/>
    <w:rsid w:val="00017BA4"/>
    <w:rsid w:val="00017EB2"/>
    <w:rsid w:val="00020713"/>
    <w:rsid w:val="000212F1"/>
    <w:rsid w:val="00021A2F"/>
    <w:rsid w:val="00023D52"/>
    <w:rsid w:val="00024B98"/>
    <w:rsid w:val="00025B3C"/>
    <w:rsid w:val="0002627E"/>
    <w:rsid w:val="00027A61"/>
    <w:rsid w:val="00030C2E"/>
    <w:rsid w:val="000319D3"/>
    <w:rsid w:val="00031E8A"/>
    <w:rsid w:val="000330D7"/>
    <w:rsid w:val="000339CA"/>
    <w:rsid w:val="0003519B"/>
    <w:rsid w:val="00035B1C"/>
    <w:rsid w:val="00035D45"/>
    <w:rsid w:val="000369F8"/>
    <w:rsid w:val="0003738E"/>
    <w:rsid w:val="0003751F"/>
    <w:rsid w:val="00037776"/>
    <w:rsid w:val="00040A40"/>
    <w:rsid w:val="00041997"/>
    <w:rsid w:val="00041B38"/>
    <w:rsid w:val="00043FF8"/>
    <w:rsid w:val="0004413C"/>
    <w:rsid w:val="00044CEA"/>
    <w:rsid w:val="00046ACD"/>
    <w:rsid w:val="00047E10"/>
    <w:rsid w:val="00050B71"/>
    <w:rsid w:val="0005188E"/>
    <w:rsid w:val="00051B1A"/>
    <w:rsid w:val="000522D6"/>
    <w:rsid w:val="000527F2"/>
    <w:rsid w:val="0005359F"/>
    <w:rsid w:val="00054A63"/>
    <w:rsid w:val="0005535C"/>
    <w:rsid w:val="00055779"/>
    <w:rsid w:val="000557C6"/>
    <w:rsid w:val="00057CA4"/>
    <w:rsid w:val="00061A37"/>
    <w:rsid w:val="000646BF"/>
    <w:rsid w:val="000647C2"/>
    <w:rsid w:val="00066851"/>
    <w:rsid w:val="000669D2"/>
    <w:rsid w:val="00066D2D"/>
    <w:rsid w:val="00067DF3"/>
    <w:rsid w:val="000707E3"/>
    <w:rsid w:val="00070EC3"/>
    <w:rsid w:val="00071C9A"/>
    <w:rsid w:val="000725BF"/>
    <w:rsid w:val="00072B2F"/>
    <w:rsid w:val="00074C16"/>
    <w:rsid w:val="00074C9C"/>
    <w:rsid w:val="000758B5"/>
    <w:rsid w:val="00075FD0"/>
    <w:rsid w:val="00077EBB"/>
    <w:rsid w:val="00080391"/>
    <w:rsid w:val="00080C66"/>
    <w:rsid w:val="00081DA7"/>
    <w:rsid w:val="0008403B"/>
    <w:rsid w:val="0008455F"/>
    <w:rsid w:val="0008458B"/>
    <w:rsid w:val="00084FD8"/>
    <w:rsid w:val="00085106"/>
    <w:rsid w:val="00087FF3"/>
    <w:rsid w:val="00091ABC"/>
    <w:rsid w:val="00091C81"/>
    <w:rsid w:val="000921C8"/>
    <w:rsid w:val="000926DF"/>
    <w:rsid w:val="00092941"/>
    <w:rsid w:val="00092B26"/>
    <w:rsid w:val="000941F4"/>
    <w:rsid w:val="00096908"/>
    <w:rsid w:val="00096E97"/>
    <w:rsid w:val="00097C7F"/>
    <w:rsid w:val="000A0A02"/>
    <w:rsid w:val="000A1059"/>
    <w:rsid w:val="000A21B9"/>
    <w:rsid w:val="000A2F39"/>
    <w:rsid w:val="000A381D"/>
    <w:rsid w:val="000A3B85"/>
    <w:rsid w:val="000A5A67"/>
    <w:rsid w:val="000A65D2"/>
    <w:rsid w:val="000A7056"/>
    <w:rsid w:val="000A739E"/>
    <w:rsid w:val="000A7E35"/>
    <w:rsid w:val="000B05DF"/>
    <w:rsid w:val="000B0F28"/>
    <w:rsid w:val="000B294E"/>
    <w:rsid w:val="000B2964"/>
    <w:rsid w:val="000B3148"/>
    <w:rsid w:val="000B4613"/>
    <w:rsid w:val="000B4BE1"/>
    <w:rsid w:val="000B5467"/>
    <w:rsid w:val="000B5FF8"/>
    <w:rsid w:val="000B619D"/>
    <w:rsid w:val="000B69BA"/>
    <w:rsid w:val="000B7F4B"/>
    <w:rsid w:val="000C2A72"/>
    <w:rsid w:val="000C30EA"/>
    <w:rsid w:val="000C3E75"/>
    <w:rsid w:val="000C538E"/>
    <w:rsid w:val="000C6AEE"/>
    <w:rsid w:val="000D0D73"/>
    <w:rsid w:val="000D2C1A"/>
    <w:rsid w:val="000D3809"/>
    <w:rsid w:val="000D5545"/>
    <w:rsid w:val="000D586E"/>
    <w:rsid w:val="000D5CAC"/>
    <w:rsid w:val="000D6B77"/>
    <w:rsid w:val="000D6DA4"/>
    <w:rsid w:val="000D737E"/>
    <w:rsid w:val="000D74AC"/>
    <w:rsid w:val="000D7967"/>
    <w:rsid w:val="000E015F"/>
    <w:rsid w:val="000E0434"/>
    <w:rsid w:val="000E11C1"/>
    <w:rsid w:val="000E1B5B"/>
    <w:rsid w:val="000E29AA"/>
    <w:rsid w:val="000E3D56"/>
    <w:rsid w:val="000E7003"/>
    <w:rsid w:val="000F16BD"/>
    <w:rsid w:val="000F18A1"/>
    <w:rsid w:val="000F2336"/>
    <w:rsid w:val="000F31B8"/>
    <w:rsid w:val="000F689C"/>
    <w:rsid w:val="000F7AE1"/>
    <w:rsid w:val="001006A4"/>
    <w:rsid w:val="001011EE"/>
    <w:rsid w:val="0010128E"/>
    <w:rsid w:val="00102B6E"/>
    <w:rsid w:val="0010331D"/>
    <w:rsid w:val="00103873"/>
    <w:rsid w:val="00105220"/>
    <w:rsid w:val="00106DE5"/>
    <w:rsid w:val="00107894"/>
    <w:rsid w:val="00107B0D"/>
    <w:rsid w:val="00110469"/>
    <w:rsid w:val="001106A0"/>
    <w:rsid w:val="00110FFB"/>
    <w:rsid w:val="0011143F"/>
    <w:rsid w:val="00111713"/>
    <w:rsid w:val="00111775"/>
    <w:rsid w:val="00112FAD"/>
    <w:rsid w:val="00114A73"/>
    <w:rsid w:val="00116545"/>
    <w:rsid w:val="00116563"/>
    <w:rsid w:val="00116CED"/>
    <w:rsid w:val="0011767C"/>
    <w:rsid w:val="00121053"/>
    <w:rsid w:val="0012182E"/>
    <w:rsid w:val="00121A1B"/>
    <w:rsid w:val="001225ED"/>
    <w:rsid w:val="00122BAA"/>
    <w:rsid w:val="001269A2"/>
    <w:rsid w:val="00127421"/>
    <w:rsid w:val="00131292"/>
    <w:rsid w:val="001318BE"/>
    <w:rsid w:val="0013204F"/>
    <w:rsid w:val="00132C13"/>
    <w:rsid w:val="00132C9F"/>
    <w:rsid w:val="0013421B"/>
    <w:rsid w:val="00134CAE"/>
    <w:rsid w:val="001359E7"/>
    <w:rsid w:val="001364EA"/>
    <w:rsid w:val="00140DE1"/>
    <w:rsid w:val="00140FB4"/>
    <w:rsid w:val="001414F7"/>
    <w:rsid w:val="0014157C"/>
    <w:rsid w:val="001419CE"/>
    <w:rsid w:val="00142478"/>
    <w:rsid w:val="001439D4"/>
    <w:rsid w:val="0014547F"/>
    <w:rsid w:val="00145A70"/>
    <w:rsid w:val="00146816"/>
    <w:rsid w:val="0014763F"/>
    <w:rsid w:val="001476EF"/>
    <w:rsid w:val="001500ED"/>
    <w:rsid w:val="001501FB"/>
    <w:rsid w:val="00150314"/>
    <w:rsid w:val="00150CAE"/>
    <w:rsid w:val="0015137D"/>
    <w:rsid w:val="00151B22"/>
    <w:rsid w:val="001524E1"/>
    <w:rsid w:val="00153101"/>
    <w:rsid w:val="001531B2"/>
    <w:rsid w:val="001533A2"/>
    <w:rsid w:val="00153982"/>
    <w:rsid w:val="00153D3F"/>
    <w:rsid w:val="0016083F"/>
    <w:rsid w:val="00163F0B"/>
    <w:rsid w:val="00166413"/>
    <w:rsid w:val="001674A2"/>
    <w:rsid w:val="0017010E"/>
    <w:rsid w:val="0017068C"/>
    <w:rsid w:val="00171F16"/>
    <w:rsid w:val="00172077"/>
    <w:rsid w:val="001728CA"/>
    <w:rsid w:val="00172FB4"/>
    <w:rsid w:val="00174347"/>
    <w:rsid w:val="001743EB"/>
    <w:rsid w:val="00174A30"/>
    <w:rsid w:val="001753DF"/>
    <w:rsid w:val="001774DF"/>
    <w:rsid w:val="00180847"/>
    <w:rsid w:val="00180CE8"/>
    <w:rsid w:val="00181B41"/>
    <w:rsid w:val="00181EAF"/>
    <w:rsid w:val="0018488D"/>
    <w:rsid w:val="00185895"/>
    <w:rsid w:val="00186319"/>
    <w:rsid w:val="001879A8"/>
    <w:rsid w:val="00187AB5"/>
    <w:rsid w:val="0019091F"/>
    <w:rsid w:val="001909B9"/>
    <w:rsid w:val="0019276C"/>
    <w:rsid w:val="001934EB"/>
    <w:rsid w:val="0019434B"/>
    <w:rsid w:val="00194567"/>
    <w:rsid w:val="00194A85"/>
    <w:rsid w:val="00195B0D"/>
    <w:rsid w:val="00195BCB"/>
    <w:rsid w:val="001978A2"/>
    <w:rsid w:val="00197A68"/>
    <w:rsid w:val="00197E70"/>
    <w:rsid w:val="001A15D5"/>
    <w:rsid w:val="001A1ADA"/>
    <w:rsid w:val="001A1EDC"/>
    <w:rsid w:val="001A1F72"/>
    <w:rsid w:val="001A35E5"/>
    <w:rsid w:val="001A4439"/>
    <w:rsid w:val="001A5DCD"/>
    <w:rsid w:val="001A628B"/>
    <w:rsid w:val="001A6A82"/>
    <w:rsid w:val="001B26C3"/>
    <w:rsid w:val="001B2E63"/>
    <w:rsid w:val="001B3D9D"/>
    <w:rsid w:val="001B3EE6"/>
    <w:rsid w:val="001B455D"/>
    <w:rsid w:val="001B4F9A"/>
    <w:rsid w:val="001C0426"/>
    <w:rsid w:val="001C07C2"/>
    <w:rsid w:val="001C0A67"/>
    <w:rsid w:val="001C1CD0"/>
    <w:rsid w:val="001C2008"/>
    <w:rsid w:val="001C43B2"/>
    <w:rsid w:val="001C4B93"/>
    <w:rsid w:val="001C4E88"/>
    <w:rsid w:val="001C6F78"/>
    <w:rsid w:val="001D16D9"/>
    <w:rsid w:val="001D2735"/>
    <w:rsid w:val="001D3051"/>
    <w:rsid w:val="001D4524"/>
    <w:rsid w:val="001D4C98"/>
    <w:rsid w:val="001D65B8"/>
    <w:rsid w:val="001D6FE1"/>
    <w:rsid w:val="001D754D"/>
    <w:rsid w:val="001E04AA"/>
    <w:rsid w:val="001E0611"/>
    <w:rsid w:val="001E0762"/>
    <w:rsid w:val="001E1988"/>
    <w:rsid w:val="001E2A4E"/>
    <w:rsid w:val="001E3EA7"/>
    <w:rsid w:val="001E52C6"/>
    <w:rsid w:val="001E5591"/>
    <w:rsid w:val="001E7168"/>
    <w:rsid w:val="001E7898"/>
    <w:rsid w:val="001E79F1"/>
    <w:rsid w:val="001F010F"/>
    <w:rsid w:val="001F0C4C"/>
    <w:rsid w:val="001F1090"/>
    <w:rsid w:val="001F1D1A"/>
    <w:rsid w:val="001F2523"/>
    <w:rsid w:val="001F28CA"/>
    <w:rsid w:val="001F35AC"/>
    <w:rsid w:val="001F398C"/>
    <w:rsid w:val="001F3C20"/>
    <w:rsid w:val="001F485D"/>
    <w:rsid w:val="001F60AA"/>
    <w:rsid w:val="001F65C9"/>
    <w:rsid w:val="001F7064"/>
    <w:rsid w:val="001F7415"/>
    <w:rsid w:val="002022A9"/>
    <w:rsid w:val="00202F93"/>
    <w:rsid w:val="0020557C"/>
    <w:rsid w:val="002059F4"/>
    <w:rsid w:val="002062D4"/>
    <w:rsid w:val="00206407"/>
    <w:rsid w:val="00213A80"/>
    <w:rsid w:val="0021442D"/>
    <w:rsid w:val="0021495C"/>
    <w:rsid w:val="00214F3C"/>
    <w:rsid w:val="00216B6C"/>
    <w:rsid w:val="00216D02"/>
    <w:rsid w:val="00217CEB"/>
    <w:rsid w:val="00217D92"/>
    <w:rsid w:val="00220EBF"/>
    <w:rsid w:val="002212D8"/>
    <w:rsid w:val="00222634"/>
    <w:rsid w:val="00222F27"/>
    <w:rsid w:val="00224DDA"/>
    <w:rsid w:val="002266C5"/>
    <w:rsid w:val="00226C7B"/>
    <w:rsid w:val="00226DAA"/>
    <w:rsid w:val="00226F6E"/>
    <w:rsid w:val="00231236"/>
    <w:rsid w:val="00233115"/>
    <w:rsid w:val="00233579"/>
    <w:rsid w:val="00233BB7"/>
    <w:rsid w:val="00234568"/>
    <w:rsid w:val="002351BC"/>
    <w:rsid w:val="00235BE7"/>
    <w:rsid w:val="00237028"/>
    <w:rsid w:val="0023715E"/>
    <w:rsid w:val="002376C0"/>
    <w:rsid w:val="002409AB"/>
    <w:rsid w:val="0024280E"/>
    <w:rsid w:val="002428DE"/>
    <w:rsid w:val="002434EF"/>
    <w:rsid w:val="00244D53"/>
    <w:rsid w:val="002454F4"/>
    <w:rsid w:val="0024593D"/>
    <w:rsid w:val="002510E3"/>
    <w:rsid w:val="00251166"/>
    <w:rsid w:val="0025118A"/>
    <w:rsid w:val="00251F6A"/>
    <w:rsid w:val="00254215"/>
    <w:rsid w:val="00254690"/>
    <w:rsid w:val="00254FCE"/>
    <w:rsid w:val="002573C8"/>
    <w:rsid w:val="002606FB"/>
    <w:rsid w:val="00261FBD"/>
    <w:rsid w:val="0026278D"/>
    <w:rsid w:val="00263B26"/>
    <w:rsid w:val="00264443"/>
    <w:rsid w:val="00264451"/>
    <w:rsid w:val="0026496F"/>
    <w:rsid w:val="00266388"/>
    <w:rsid w:val="002669AE"/>
    <w:rsid w:val="0026731D"/>
    <w:rsid w:val="00267565"/>
    <w:rsid w:val="00267A64"/>
    <w:rsid w:val="00270E65"/>
    <w:rsid w:val="00272278"/>
    <w:rsid w:val="00273F31"/>
    <w:rsid w:val="002745CD"/>
    <w:rsid w:val="00274BF9"/>
    <w:rsid w:val="00274F25"/>
    <w:rsid w:val="00274F7F"/>
    <w:rsid w:val="00275F66"/>
    <w:rsid w:val="0027645B"/>
    <w:rsid w:val="0027696D"/>
    <w:rsid w:val="00276D21"/>
    <w:rsid w:val="00277FDA"/>
    <w:rsid w:val="00281626"/>
    <w:rsid w:val="00281877"/>
    <w:rsid w:val="00281903"/>
    <w:rsid w:val="00282330"/>
    <w:rsid w:val="00282C42"/>
    <w:rsid w:val="00282D2B"/>
    <w:rsid w:val="0028345E"/>
    <w:rsid w:val="0028359C"/>
    <w:rsid w:val="0029252D"/>
    <w:rsid w:val="0029290D"/>
    <w:rsid w:val="00292F47"/>
    <w:rsid w:val="0029399F"/>
    <w:rsid w:val="00293D14"/>
    <w:rsid w:val="002942EF"/>
    <w:rsid w:val="00295FAC"/>
    <w:rsid w:val="0029605E"/>
    <w:rsid w:val="00296B07"/>
    <w:rsid w:val="002A14C2"/>
    <w:rsid w:val="002A2397"/>
    <w:rsid w:val="002A259D"/>
    <w:rsid w:val="002A29B6"/>
    <w:rsid w:val="002A3957"/>
    <w:rsid w:val="002A66E6"/>
    <w:rsid w:val="002A6D7E"/>
    <w:rsid w:val="002B0358"/>
    <w:rsid w:val="002B0A86"/>
    <w:rsid w:val="002B0D7D"/>
    <w:rsid w:val="002B269F"/>
    <w:rsid w:val="002B2FC2"/>
    <w:rsid w:val="002B34E8"/>
    <w:rsid w:val="002B3EF8"/>
    <w:rsid w:val="002B40B9"/>
    <w:rsid w:val="002B603E"/>
    <w:rsid w:val="002B7F8F"/>
    <w:rsid w:val="002C0971"/>
    <w:rsid w:val="002C1981"/>
    <w:rsid w:val="002C2A82"/>
    <w:rsid w:val="002C3A76"/>
    <w:rsid w:val="002C4C7F"/>
    <w:rsid w:val="002C4D43"/>
    <w:rsid w:val="002C62E1"/>
    <w:rsid w:val="002C6ADB"/>
    <w:rsid w:val="002C7E92"/>
    <w:rsid w:val="002D06D6"/>
    <w:rsid w:val="002D0D5F"/>
    <w:rsid w:val="002D167C"/>
    <w:rsid w:val="002D1884"/>
    <w:rsid w:val="002D2206"/>
    <w:rsid w:val="002D2C2A"/>
    <w:rsid w:val="002D2EAA"/>
    <w:rsid w:val="002D391F"/>
    <w:rsid w:val="002D3D35"/>
    <w:rsid w:val="002D49C1"/>
    <w:rsid w:val="002D4B32"/>
    <w:rsid w:val="002D4DDC"/>
    <w:rsid w:val="002D5729"/>
    <w:rsid w:val="002D6C1D"/>
    <w:rsid w:val="002D7EE9"/>
    <w:rsid w:val="002E244B"/>
    <w:rsid w:val="002E25A0"/>
    <w:rsid w:val="002E34BF"/>
    <w:rsid w:val="002E5A39"/>
    <w:rsid w:val="002E6A83"/>
    <w:rsid w:val="002E6D03"/>
    <w:rsid w:val="002F09C6"/>
    <w:rsid w:val="002F113F"/>
    <w:rsid w:val="002F131C"/>
    <w:rsid w:val="002F169A"/>
    <w:rsid w:val="002F206E"/>
    <w:rsid w:val="002F278D"/>
    <w:rsid w:val="002F3821"/>
    <w:rsid w:val="002F3873"/>
    <w:rsid w:val="002F509E"/>
    <w:rsid w:val="002F5849"/>
    <w:rsid w:val="002F6787"/>
    <w:rsid w:val="003002D8"/>
    <w:rsid w:val="00300584"/>
    <w:rsid w:val="00301448"/>
    <w:rsid w:val="00301EBF"/>
    <w:rsid w:val="003029C4"/>
    <w:rsid w:val="00302B5E"/>
    <w:rsid w:val="00303404"/>
    <w:rsid w:val="003052BE"/>
    <w:rsid w:val="00305D59"/>
    <w:rsid w:val="00305D69"/>
    <w:rsid w:val="00306F67"/>
    <w:rsid w:val="00312BFC"/>
    <w:rsid w:val="003143DB"/>
    <w:rsid w:val="00316E09"/>
    <w:rsid w:val="00317A45"/>
    <w:rsid w:val="0032039E"/>
    <w:rsid w:val="003206C8"/>
    <w:rsid w:val="003207C1"/>
    <w:rsid w:val="00320A84"/>
    <w:rsid w:val="003213C3"/>
    <w:rsid w:val="00321DF2"/>
    <w:rsid w:val="00322B59"/>
    <w:rsid w:val="003237AB"/>
    <w:rsid w:val="0032396E"/>
    <w:rsid w:val="00324390"/>
    <w:rsid w:val="00327C2D"/>
    <w:rsid w:val="0033285B"/>
    <w:rsid w:val="0033658D"/>
    <w:rsid w:val="003407A4"/>
    <w:rsid w:val="00340CA0"/>
    <w:rsid w:val="003411E6"/>
    <w:rsid w:val="00341877"/>
    <w:rsid w:val="00341CE1"/>
    <w:rsid w:val="0034214B"/>
    <w:rsid w:val="003440B6"/>
    <w:rsid w:val="00344B84"/>
    <w:rsid w:val="00345BF7"/>
    <w:rsid w:val="00350C90"/>
    <w:rsid w:val="00352922"/>
    <w:rsid w:val="00353985"/>
    <w:rsid w:val="00355312"/>
    <w:rsid w:val="00362ED3"/>
    <w:rsid w:val="00362F86"/>
    <w:rsid w:val="00363182"/>
    <w:rsid w:val="0036379C"/>
    <w:rsid w:val="00364485"/>
    <w:rsid w:val="00364F93"/>
    <w:rsid w:val="003656D5"/>
    <w:rsid w:val="00367A43"/>
    <w:rsid w:val="00367B2B"/>
    <w:rsid w:val="003707FD"/>
    <w:rsid w:val="0037189A"/>
    <w:rsid w:val="00371B1C"/>
    <w:rsid w:val="0037269D"/>
    <w:rsid w:val="00372C8B"/>
    <w:rsid w:val="00372E93"/>
    <w:rsid w:val="0037390D"/>
    <w:rsid w:val="00374C56"/>
    <w:rsid w:val="0037744C"/>
    <w:rsid w:val="00380906"/>
    <w:rsid w:val="0038177D"/>
    <w:rsid w:val="003832E0"/>
    <w:rsid w:val="00384FC9"/>
    <w:rsid w:val="0038503D"/>
    <w:rsid w:val="0038513D"/>
    <w:rsid w:val="0038527F"/>
    <w:rsid w:val="003855C5"/>
    <w:rsid w:val="00392074"/>
    <w:rsid w:val="00392092"/>
    <w:rsid w:val="00393908"/>
    <w:rsid w:val="00394652"/>
    <w:rsid w:val="003963C6"/>
    <w:rsid w:val="003A0299"/>
    <w:rsid w:val="003A0362"/>
    <w:rsid w:val="003A04BC"/>
    <w:rsid w:val="003A0738"/>
    <w:rsid w:val="003A0E8F"/>
    <w:rsid w:val="003A103B"/>
    <w:rsid w:val="003A2B4F"/>
    <w:rsid w:val="003A2FB7"/>
    <w:rsid w:val="003A3C20"/>
    <w:rsid w:val="003A3D37"/>
    <w:rsid w:val="003A44F5"/>
    <w:rsid w:val="003A533D"/>
    <w:rsid w:val="003B0508"/>
    <w:rsid w:val="003B0FE8"/>
    <w:rsid w:val="003B11A1"/>
    <w:rsid w:val="003B19B3"/>
    <w:rsid w:val="003B2186"/>
    <w:rsid w:val="003B24C9"/>
    <w:rsid w:val="003B3473"/>
    <w:rsid w:val="003B3C46"/>
    <w:rsid w:val="003B5776"/>
    <w:rsid w:val="003B5983"/>
    <w:rsid w:val="003B5DBC"/>
    <w:rsid w:val="003B752D"/>
    <w:rsid w:val="003B755C"/>
    <w:rsid w:val="003C0215"/>
    <w:rsid w:val="003C1113"/>
    <w:rsid w:val="003C3799"/>
    <w:rsid w:val="003C3E43"/>
    <w:rsid w:val="003C49AF"/>
    <w:rsid w:val="003C5BA2"/>
    <w:rsid w:val="003C68CF"/>
    <w:rsid w:val="003C6DDB"/>
    <w:rsid w:val="003C6E18"/>
    <w:rsid w:val="003D036F"/>
    <w:rsid w:val="003D0829"/>
    <w:rsid w:val="003D121F"/>
    <w:rsid w:val="003D204F"/>
    <w:rsid w:val="003D35BF"/>
    <w:rsid w:val="003D3ACE"/>
    <w:rsid w:val="003D3D47"/>
    <w:rsid w:val="003D6184"/>
    <w:rsid w:val="003D6D1A"/>
    <w:rsid w:val="003D7052"/>
    <w:rsid w:val="003D71AE"/>
    <w:rsid w:val="003D77BB"/>
    <w:rsid w:val="003E1409"/>
    <w:rsid w:val="003E1FC0"/>
    <w:rsid w:val="003E2E58"/>
    <w:rsid w:val="003E3056"/>
    <w:rsid w:val="003E71BA"/>
    <w:rsid w:val="003E7427"/>
    <w:rsid w:val="003E7B8D"/>
    <w:rsid w:val="003F0903"/>
    <w:rsid w:val="003F443B"/>
    <w:rsid w:val="003F5577"/>
    <w:rsid w:val="003F5A8C"/>
    <w:rsid w:val="003F66CB"/>
    <w:rsid w:val="003F716C"/>
    <w:rsid w:val="004004A7"/>
    <w:rsid w:val="00403322"/>
    <w:rsid w:val="00404B96"/>
    <w:rsid w:val="00405FA0"/>
    <w:rsid w:val="00407FEC"/>
    <w:rsid w:val="0041074F"/>
    <w:rsid w:val="004116A7"/>
    <w:rsid w:val="004127CC"/>
    <w:rsid w:val="004131BC"/>
    <w:rsid w:val="00414671"/>
    <w:rsid w:val="00414A53"/>
    <w:rsid w:val="00414BBA"/>
    <w:rsid w:val="00414D86"/>
    <w:rsid w:val="004150DB"/>
    <w:rsid w:val="0041511C"/>
    <w:rsid w:val="00416322"/>
    <w:rsid w:val="00417459"/>
    <w:rsid w:val="00420FAE"/>
    <w:rsid w:val="00422CD0"/>
    <w:rsid w:val="00423935"/>
    <w:rsid w:val="004242F7"/>
    <w:rsid w:val="00426959"/>
    <w:rsid w:val="00426EE8"/>
    <w:rsid w:val="004275B6"/>
    <w:rsid w:val="00427766"/>
    <w:rsid w:val="004277E5"/>
    <w:rsid w:val="004300CD"/>
    <w:rsid w:val="00430DD9"/>
    <w:rsid w:val="004313CA"/>
    <w:rsid w:val="00432A66"/>
    <w:rsid w:val="00432DB3"/>
    <w:rsid w:val="0043431C"/>
    <w:rsid w:val="00437573"/>
    <w:rsid w:val="00437F7E"/>
    <w:rsid w:val="00441F38"/>
    <w:rsid w:val="0044237A"/>
    <w:rsid w:val="00443679"/>
    <w:rsid w:val="00443DB2"/>
    <w:rsid w:val="00446065"/>
    <w:rsid w:val="00446E19"/>
    <w:rsid w:val="00446E28"/>
    <w:rsid w:val="00447CF6"/>
    <w:rsid w:val="00453F7C"/>
    <w:rsid w:val="0045569A"/>
    <w:rsid w:val="00455CE5"/>
    <w:rsid w:val="004561DF"/>
    <w:rsid w:val="004567FF"/>
    <w:rsid w:val="00456C2D"/>
    <w:rsid w:val="00460F74"/>
    <w:rsid w:val="00461BFF"/>
    <w:rsid w:val="004622AC"/>
    <w:rsid w:val="0046345E"/>
    <w:rsid w:val="00464116"/>
    <w:rsid w:val="00464235"/>
    <w:rsid w:val="004647EB"/>
    <w:rsid w:val="00465194"/>
    <w:rsid w:val="004654C4"/>
    <w:rsid w:val="004662B3"/>
    <w:rsid w:val="00467362"/>
    <w:rsid w:val="00470991"/>
    <w:rsid w:val="004712B1"/>
    <w:rsid w:val="00472B80"/>
    <w:rsid w:val="00473021"/>
    <w:rsid w:val="0047302D"/>
    <w:rsid w:val="00473FB7"/>
    <w:rsid w:val="00474864"/>
    <w:rsid w:val="00475A28"/>
    <w:rsid w:val="004766D2"/>
    <w:rsid w:val="00481165"/>
    <w:rsid w:val="00481634"/>
    <w:rsid w:val="00482BE2"/>
    <w:rsid w:val="00482E74"/>
    <w:rsid w:val="0048376E"/>
    <w:rsid w:val="00483979"/>
    <w:rsid w:val="00483FF3"/>
    <w:rsid w:val="00485C32"/>
    <w:rsid w:val="00486745"/>
    <w:rsid w:val="00486A18"/>
    <w:rsid w:val="00487313"/>
    <w:rsid w:val="00490BDE"/>
    <w:rsid w:val="00492842"/>
    <w:rsid w:val="004945ED"/>
    <w:rsid w:val="00495A2B"/>
    <w:rsid w:val="00495D51"/>
    <w:rsid w:val="004964CC"/>
    <w:rsid w:val="00496A22"/>
    <w:rsid w:val="00496E18"/>
    <w:rsid w:val="004A2FD6"/>
    <w:rsid w:val="004A33E7"/>
    <w:rsid w:val="004A3D53"/>
    <w:rsid w:val="004A4836"/>
    <w:rsid w:val="004A6D9C"/>
    <w:rsid w:val="004A7DBB"/>
    <w:rsid w:val="004A7EA0"/>
    <w:rsid w:val="004B001A"/>
    <w:rsid w:val="004B13EA"/>
    <w:rsid w:val="004B29B9"/>
    <w:rsid w:val="004B3A57"/>
    <w:rsid w:val="004B3B66"/>
    <w:rsid w:val="004B4F22"/>
    <w:rsid w:val="004B632C"/>
    <w:rsid w:val="004B648F"/>
    <w:rsid w:val="004B6FC6"/>
    <w:rsid w:val="004C02EC"/>
    <w:rsid w:val="004C0AA2"/>
    <w:rsid w:val="004C1780"/>
    <w:rsid w:val="004C1A21"/>
    <w:rsid w:val="004C1FE7"/>
    <w:rsid w:val="004C201D"/>
    <w:rsid w:val="004C3070"/>
    <w:rsid w:val="004C35B2"/>
    <w:rsid w:val="004C7432"/>
    <w:rsid w:val="004C75EC"/>
    <w:rsid w:val="004C7798"/>
    <w:rsid w:val="004C7EF9"/>
    <w:rsid w:val="004D057E"/>
    <w:rsid w:val="004D3942"/>
    <w:rsid w:val="004D3972"/>
    <w:rsid w:val="004D3D57"/>
    <w:rsid w:val="004D4D99"/>
    <w:rsid w:val="004D54FA"/>
    <w:rsid w:val="004D5CA0"/>
    <w:rsid w:val="004D69C2"/>
    <w:rsid w:val="004D7F18"/>
    <w:rsid w:val="004E0816"/>
    <w:rsid w:val="004E0A64"/>
    <w:rsid w:val="004E1D6E"/>
    <w:rsid w:val="004E357A"/>
    <w:rsid w:val="004E5A0B"/>
    <w:rsid w:val="004E6A3A"/>
    <w:rsid w:val="004F21DB"/>
    <w:rsid w:val="004F36F7"/>
    <w:rsid w:val="004F38DE"/>
    <w:rsid w:val="004F3A6F"/>
    <w:rsid w:val="004F47F5"/>
    <w:rsid w:val="004F4880"/>
    <w:rsid w:val="004F56B3"/>
    <w:rsid w:val="004F5F77"/>
    <w:rsid w:val="004F668A"/>
    <w:rsid w:val="004F6D4C"/>
    <w:rsid w:val="004F730E"/>
    <w:rsid w:val="004F77CB"/>
    <w:rsid w:val="0050049D"/>
    <w:rsid w:val="00500B67"/>
    <w:rsid w:val="00501683"/>
    <w:rsid w:val="00502574"/>
    <w:rsid w:val="00503522"/>
    <w:rsid w:val="00504B96"/>
    <w:rsid w:val="00505EBF"/>
    <w:rsid w:val="00507856"/>
    <w:rsid w:val="00511600"/>
    <w:rsid w:val="00512E0F"/>
    <w:rsid w:val="005140F5"/>
    <w:rsid w:val="00514627"/>
    <w:rsid w:val="005152D9"/>
    <w:rsid w:val="0051798E"/>
    <w:rsid w:val="00517CC8"/>
    <w:rsid w:val="00520735"/>
    <w:rsid w:val="00520AAC"/>
    <w:rsid w:val="00520BE6"/>
    <w:rsid w:val="005215D9"/>
    <w:rsid w:val="005218C6"/>
    <w:rsid w:val="0052208F"/>
    <w:rsid w:val="0052244B"/>
    <w:rsid w:val="00524734"/>
    <w:rsid w:val="00527388"/>
    <w:rsid w:val="00527558"/>
    <w:rsid w:val="00527689"/>
    <w:rsid w:val="00527880"/>
    <w:rsid w:val="00530B13"/>
    <w:rsid w:val="00530ED9"/>
    <w:rsid w:val="00531EBE"/>
    <w:rsid w:val="00531EDA"/>
    <w:rsid w:val="0053238E"/>
    <w:rsid w:val="00532E15"/>
    <w:rsid w:val="00535C1B"/>
    <w:rsid w:val="005363C2"/>
    <w:rsid w:val="00536FB5"/>
    <w:rsid w:val="00537163"/>
    <w:rsid w:val="00537A16"/>
    <w:rsid w:val="0054186B"/>
    <w:rsid w:val="005435A9"/>
    <w:rsid w:val="0054408A"/>
    <w:rsid w:val="00544E33"/>
    <w:rsid w:val="005471D2"/>
    <w:rsid w:val="00547627"/>
    <w:rsid w:val="00547657"/>
    <w:rsid w:val="005479E3"/>
    <w:rsid w:val="005501E0"/>
    <w:rsid w:val="00550F70"/>
    <w:rsid w:val="0055107D"/>
    <w:rsid w:val="0055197B"/>
    <w:rsid w:val="00551B17"/>
    <w:rsid w:val="005524D9"/>
    <w:rsid w:val="0055273C"/>
    <w:rsid w:val="00552B03"/>
    <w:rsid w:val="00554994"/>
    <w:rsid w:val="00557209"/>
    <w:rsid w:val="00557ABF"/>
    <w:rsid w:val="0056145C"/>
    <w:rsid w:val="00561983"/>
    <w:rsid w:val="00561EDF"/>
    <w:rsid w:val="00563B07"/>
    <w:rsid w:val="00563F02"/>
    <w:rsid w:val="0056452D"/>
    <w:rsid w:val="005655FB"/>
    <w:rsid w:val="00566274"/>
    <w:rsid w:val="005665AE"/>
    <w:rsid w:val="005668BE"/>
    <w:rsid w:val="00567588"/>
    <w:rsid w:val="00567D3C"/>
    <w:rsid w:val="005718EA"/>
    <w:rsid w:val="005739A5"/>
    <w:rsid w:val="00573C73"/>
    <w:rsid w:val="0057502A"/>
    <w:rsid w:val="00576F5B"/>
    <w:rsid w:val="00576FCB"/>
    <w:rsid w:val="0057714C"/>
    <w:rsid w:val="00577376"/>
    <w:rsid w:val="0058107B"/>
    <w:rsid w:val="00581521"/>
    <w:rsid w:val="00583F3E"/>
    <w:rsid w:val="00586490"/>
    <w:rsid w:val="00586905"/>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52EE"/>
    <w:rsid w:val="005A7D08"/>
    <w:rsid w:val="005B0170"/>
    <w:rsid w:val="005B1373"/>
    <w:rsid w:val="005B18C7"/>
    <w:rsid w:val="005B1EA5"/>
    <w:rsid w:val="005B1FE5"/>
    <w:rsid w:val="005B2A37"/>
    <w:rsid w:val="005B2B24"/>
    <w:rsid w:val="005B2F8C"/>
    <w:rsid w:val="005B4302"/>
    <w:rsid w:val="005B5339"/>
    <w:rsid w:val="005B6412"/>
    <w:rsid w:val="005C0DD6"/>
    <w:rsid w:val="005C0FEB"/>
    <w:rsid w:val="005C19DF"/>
    <w:rsid w:val="005C1C4F"/>
    <w:rsid w:val="005C245F"/>
    <w:rsid w:val="005C319A"/>
    <w:rsid w:val="005C3577"/>
    <w:rsid w:val="005C5152"/>
    <w:rsid w:val="005C5484"/>
    <w:rsid w:val="005C5FFD"/>
    <w:rsid w:val="005C6CF1"/>
    <w:rsid w:val="005C7C60"/>
    <w:rsid w:val="005D17A0"/>
    <w:rsid w:val="005D1B99"/>
    <w:rsid w:val="005D1F64"/>
    <w:rsid w:val="005D28D4"/>
    <w:rsid w:val="005D2A9A"/>
    <w:rsid w:val="005D3630"/>
    <w:rsid w:val="005D4920"/>
    <w:rsid w:val="005D4C51"/>
    <w:rsid w:val="005D66AB"/>
    <w:rsid w:val="005D740C"/>
    <w:rsid w:val="005D7D4D"/>
    <w:rsid w:val="005D7D80"/>
    <w:rsid w:val="005E060B"/>
    <w:rsid w:val="005E133C"/>
    <w:rsid w:val="005E1EE8"/>
    <w:rsid w:val="005E3F17"/>
    <w:rsid w:val="005E44F3"/>
    <w:rsid w:val="005E5E73"/>
    <w:rsid w:val="005E5EC0"/>
    <w:rsid w:val="005E74B5"/>
    <w:rsid w:val="005F1786"/>
    <w:rsid w:val="005F1E8B"/>
    <w:rsid w:val="005F252B"/>
    <w:rsid w:val="005F327F"/>
    <w:rsid w:val="005F330E"/>
    <w:rsid w:val="005F3452"/>
    <w:rsid w:val="005F4D0E"/>
    <w:rsid w:val="005F4E00"/>
    <w:rsid w:val="005F4E21"/>
    <w:rsid w:val="005F51EF"/>
    <w:rsid w:val="005F5744"/>
    <w:rsid w:val="005F64C5"/>
    <w:rsid w:val="005F6A41"/>
    <w:rsid w:val="005F7DC8"/>
    <w:rsid w:val="00600437"/>
    <w:rsid w:val="006008A6"/>
    <w:rsid w:val="00600E99"/>
    <w:rsid w:val="00602766"/>
    <w:rsid w:val="0060374E"/>
    <w:rsid w:val="00604066"/>
    <w:rsid w:val="0060457E"/>
    <w:rsid w:val="00604F1E"/>
    <w:rsid w:val="0060501D"/>
    <w:rsid w:val="00605B0A"/>
    <w:rsid w:val="00607A7E"/>
    <w:rsid w:val="00607EDB"/>
    <w:rsid w:val="00607F1A"/>
    <w:rsid w:val="006104C0"/>
    <w:rsid w:val="00613A4E"/>
    <w:rsid w:val="00614C8E"/>
    <w:rsid w:val="0061508F"/>
    <w:rsid w:val="0062036B"/>
    <w:rsid w:val="006209CA"/>
    <w:rsid w:val="00625C3F"/>
    <w:rsid w:val="0062664C"/>
    <w:rsid w:val="00627215"/>
    <w:rsid w:val="00627902"/>
    <w:rsid w:val="00631E73"/>
    <w:rsid w:val="00633CC1"/>
    <w:rsid w:val="00633E78"/>
    <w:rsid w:val="006343D7"/>
    <w:rsid w:val="00634883"/>
    <w:rsid w:val="0063593D"/>
    <w:rsid w:val="00635A04"/>
    <w:rsid w:val="00635FFD"/>
    <w:rsid w:val="00640D34"/>
    <w:rsid w:val="00646189"/>
    <w:rsid w:val="00646F75"/>
    <w:rsid w:val="00647224"/>
    <w:rsid w:val="00647321"/>
    <w:rsid w:val="006519A0"/>
    <w:rsid w:val="006520C0"/>
    <w:rsid w:val="00652E70"/>
    <w:rsid w:val="0065300A"/>
    <w:rsid w:val="00653A26"/>
    <w:rsid w:val="006559EA"/>
    <w:rsid w:val="00656138"/>
    <w:rsid w:val="00657AE4"/>
    <w:rsid w:val="00657B04"/>
    <w:rsid w:val="00657F5B"/>
    <w:rsid w:val="0066005B"/>
    <w:rsid w:val="00662926"/>
    <w:rsid w:val="00663BD0"/>
    <w:rsid w:val="00666369"/>
    <w:rsid w:val="006667FD"/>
    <w:rsid w:val="00666DB3"/>
    <w:rsid w:val="00667DDD"/>
    <w:rsid w:val="00671864"/>
    <w:rsid w:val="0067210A"/>
    <w:rsid w:val="00673FB7"/>
    <w:rsid w:val="006742A0"/>
    <w:rsid w:val="00674361"/>
    <w:rsid w:val="00674643"/>
    <w:rsid w:val="00676178"/>
    <w:rsid w:val="0067638B"/>
    <w:rsid w:val="00677028"/>
    <w:rsid w:val="00677741"/>
    <w:rsid w:val="00677EA0"/>
    <w:rsid w:val="0068068A"/>
    <w:rsid w:val="006813EF"/>
    <w:rsid w:val="006815DB"/>
    <w:rsid w:val="006817D7"/>
    <w:rsid w:val="00683862"/>
    <w:rsid w:val="00683C09"/>
    <w:rsid w:val="006842DE"/>
    <w:rsid w:val="0068508D"/>
    <w:rsid w:val="0069025A"/>
    <w:rsid w:val="006902D1"/>
    <w:rsid w:val="006911F3"/>
    <w:rsid w:val="00693A3C"/>
    <w:rsid w:val="00693BE4"/>
    <w:rsid w:val="006A09D4"/>
    <w:rsid w:val="006A10E4"/>
    <w:rsid w:val="006A1AB2"/>
    <w:rsid w:val="006A288E"/>
    <w:rsid w:val="006A2F1E"/>
    <w:rsid w:val="006A3D58"/>
    <w:rsid w:val="006A53BA"/>
    <w:rsid w:val="006A57D3"/>
    <w:rsid w:val="006A67C4"/>
    <w:rsid w:val="006B1F3E"/>
    <w:rsid w:val="006B3040"/>
    <w:rsid w:val="006B318B"/>
    <w:rsid w:val="006B42B1"/>
    <w:rsid w:val="006B43B3"/>
    <w:rsid w:val="006B632F"/>
    <w:rsid w:val="006B6F3B"/>
    <w:rsid w:val="006B74F3"/>
    <w:rsid w:val="006C22BE"/>
    <w:rsid w:val="006C2468"/>
    <w:rsid w:val="006C2ED7"/>
    <w:rsid w:val="006C4799"/>
    <w:rsid w:val="006C50DB"/>
    <w:rsid w:val="006C5EDD"/>
    <w:rsid w:val="006C5F6F"/>
    <w:rsid w:val="006C61AC"/>
    <w:rsid w:val="006C6EEC"/>
    <w:rsid w:val="006C75B5"/>
    <w:rsid w:val="006C7729"/>
    <w:rsid w:val="006D00BF"/>
    <w:rsid w:val="006D08B5"/>
    <w:rsid w:val="006D0D78"/>
    <w:rsid w:val="006D0F3F"/>
    <w:rsid w:val="006D28D4"/>
    <w:rsid w:val="006D2F45"/>
    <w:rsid w:val="006D3D51"/>
    <w:rsid w:val="006D47D7"/>
    <w:rsid w:val="006D5DEF"/>
    <w:rsid w:val="006D688F"/>
    <w:rsid w:val="006D6DC6"/>
    <w:rsid w:val="006E00E3"/>
    <w:rsid w:val="006E2529"/>
    <w:rsid w:val="006E4A18"/>
    <w:rsid w:val="006E50FF"/>
    <w:rsid w:val="006E5817"/>
    <w:rsid w:val="006E5998"/>
    <w:rsid w:val="006E76C9"/>
    <w:rsid w:val="006E7920"/>
    <w:rsid w:val="006E79DB"/>
    <w:rsid w:val="006F0AF1"/>
    <w:rsid w:val="006F14B6"/>
    <w:rsid w:val="006F17A1"/>
    <w:rsid w:val="006F1B0C"/>
    <w:rsid w:val="006F1C9E"/>
    <w:rsid w:val="006F1D71"/>
    <w:rsid w:val="006F2165"/>
    <w:rsid w:val="006F2BCD"/>
    <w:rsid w:val="006F2F1E"/>
    <w:rsid w:val="006F3079"/>
    <w:rsid w:val="006F44BD"/>
    <w:rsid w:val="006F4762"/>
    <w:rsid w:val="006F481C"/>
    <w:rsid w:val="006F54AB"/>
    <w:rsid w:val="006F59E2"/>
    <w:rsid w:val="006F7478"/>
    <w:rsid w:val="006F77D2"/>
    <w:rsid w:val="00703A1F"/>
    <w:rsid w:val="00704492"/>
    <w:rsid w:val="007046A7"/>
    <w:rsid w:val="0070590E"/>
    <w:rsid w:val="00705BED"/>
    <w:rsid w:val="00705F2B"/>
    <w:rsid w:val="00706A0B"/>
    <w:rsid w:val="0070709C"/>
    <w:rsid w:val="00707B45"/>
    <w:rsid w:val="00713180"/>
    <w:rsid w:val="007132D0"/>
    <w:rsid w:val="00714846"/>
    <w:rsid w:val="00715166"/>
    <w:rsid w:val="00715276"/>
    <w:rsid w:val="007162BE"/>
    <w:rsid w:val="0072008C"/>
    <w:rsid w:val="00720ADC"/>
    <w:rsid w:val="0072140E"/>
    <w:rsid w:val="007217A9"/>
    <w:rsid w:val="0072316B"/>
    <w:rsid w:val="0072391B"/>
    <w:rsid w:val="007256B1"/>
    <w:rsid w:val="00725A8A"/>
    <w:rsid w:val="00725FA2"/>
    <w:rsid w:val="00726618"/>
    <w:rsid w:val="00726F8B"/>
    <w:rsid w:val="007274C0"/>
    <w:rsid w:val="0073043A"/>
    <w:rsid w:val="00731AFB"/>
    <w:rsid w:val="00732FD0"/>
    <w:rsid w:val="0073328D"/>
    <w:rsid w:val="007332A7"/>
    <w:rsid w:val="0073461F"/>
    <w:rsid w:val="00734B06"/>
    <w:rsid w:val="00736C54"/>
    <w:rsid w:val="00736CB7"/>
    <w:rsid w:val="0073746B"/>
    <w:rsid w:val="00740467"/>
    <w:rsid w:val="00742F66"/>
    <w:rsid w:val="00745279"/>
    <w:rsid w:val="007465BC"/>
    <w:rsid w:val="0074713B"/>
    <w:rsid w:val="0074789E"/>
    <w:rsid w:val="007478B2"/>
    <w:rsid w:val="00747A4E"/>
    <w:rsid w:val="00747EA0"/>
    <w:rsid w:val="0075091E"/>
    <w:rsid w:val="00750F59"/>
    <w:rsid w:val="007516CF"/>
    <w:rsid w:val="007519F3"/>
    <w:rsid w:val="007527DA"/>
    <w:rsid w:val="00753703"/>
    <w:rsid w:val="00754675"/>
    <w:rsid w:val="00756668"/>
    <w:rsid w:val="00756A94"/>
    <w:rsid w:val="00757AAB"/>
    <w:rsid w:val="00760008"/>
    <w:rsid w:val="00760523"/>
    <w:rsid w:val="00762136"/>
    <w:rsid w:val="0076281D"/>
    <w:rsid w:val="0076385B"/>
    <w:rsid w:val="00763C24"/>
    <w:rsid w:val="00765006"/>
    <w:rsid w:val="00766510"/>
    <w:rsid w:val="007667CA"/>
    <w:rsid w:val="007673EB"/>
    <w:rsid w:val="007712A6"/>
    <w:rsid w:val="007725E4"/>
    <w:rsid w:val="007735EE"/>
    <w:rsid w:val="00773685"/>
    <w:rsid w:val="00773A93"/>
    <w:rsid w:val="00773B1E"/>
    <w:rsid w:val="00774399"/>
    <w:rsid w:val="007772E3"/>
    <w:rsid w:val="007808F3"/>
    <w:rsid w:val="00780E79"/>
    <w:rsid w:val="00781D64"/>
    <w:rsid w:val="00783D38"/>
    <w:rsid w:val="007843E1"/>
    <w:rsid w:val="0078503F"/>
    <w:rsid w:val="007851C8"/>
    <w:rsid w:val="007854B3"/>
    <w:rsid w:val="00785FBC"/>
    <w:rsid w:val="00787323"/>
    <w:rsid w:val="0078773A"/>
    <w:rsid w:val="00790147"/>
    <w:rsid w:val="007923BA"/>
    <w:rsid w:val="00792C65"/>
    <w:rsid w:val="00793E01"/>
    <w:rsid w:val="007946CB"/>
    <w:rsid w:val="007960BE"/>
    <w:rsid w:val="007964BF"/>
    <w:rsid w:val="007A0DE2"/>
    <w:rsid w:val="007A0EB4"/>
    <w:rsid w:val="007A121C"/>
    <w:rsid w:val="007A147F"/>
    <w:rsid w:val="007A1904"/>
    <w:rsid w:val="007A2062"/>
    <w:rsid w:val="007A2961"/>
    <w:rsid w:val="007A391E"/>
    <w:rsid w:val="007A40B2"/>
    <w:rsid w:val="007A4F72"/>
    <w:rsid w:val="007A55F1"/>
    <w:rsid w:val="007A6AEC"/>
    <w:rsid w:val="007A72FE"/>
    <w:rsid w:val="007A7845"/>
    <w:rsid w:val="007A7FA3"/>
    <w:rsid w:val="007B1819"/>
    <w:rsid w:val="007B22C8"/>
    <w:rsid w:val="007B24EC"/>
    <w:rsid w:val="007B39D3"/>
    <w:rsid w:val="007B44F4"/>
    <w:rsid w:val="007B5A48"/>
    <w:rsid w:val="007B6087"/>
    <w:rsid w:val="007B7317"/>
    <w:rsid w:val="007B75E6"/>
    <w:rsid w:val="007C1E72"/>
    <w:rsid w:val="007C22CA"/>
    <w:rsid w:val="007C2610"/>
    <w:rsid w:val="007C2723"/>
    <w:rsid w:val="007C297C"/>
    <w:rsid w:val="007C3DD0"/>
    <w:rsid w:val="007C43C3"/>
    <w:rsid w:val="007C691B"/>
    <w:rsid w:val="007C6F37"/>
    <w:rsid w:val="007D09E2"/>
    <w:rsid w:val="007D106B"/>
    <w:rsid w:val="007D1163"/>
    <w:rsid w:val="007D197C"/>
    <w:rsid w:val="007D2136"/>
    <w:rsid w:val="007D21EA"/>
    <w:rsid w:val="007D385B"/>
    <w:rsid w:val="007D72A7"/>
    <w:rsid w:val="007D77EE"/>
    <w:rsid w:val="007D79CB"/>
    <w:rsid w:val="007E0403"/>
    <w:rsid w:val="007E0DD4"/>
    <w:rsid w:val="007E3E16"/>
    <w:rsid w:val="007E4252"/>
    <w:rsid w:val="007E51BF"/>
    <w:rsid w:val="007F0139"/>
    <w:rsid w:val="007F110D"/>
    <w:rsid w:val="007F16B5"/>
    <w:rsid w:val="007F2318"/>
    <w:rsid w:val="007F2CB8"/>
    <w:rsid w:val="007F30D7"/>
    <w:rsid w:val="007F4CE0"/>
    <w:rsid w:val="007F4F68"/>
    <w:rsid w:val="007F4FFE"/>
    <w:rsid w:val="007F5D9C"/>
    <w:rsid w:val="007F6D8A"/>
    <w:rsid w:val="007F7950"/>
    <w:rsid w:val="008003ED"/>
    <w:rsid w:val="00802470"/>
    <w:rsid w:val="00802606"/>
    <w:rsid w:val="0080363F"/>
    <w:rsid w:val="0080402D"/>
    <w:rsid w:val="008040E8"/>
    <w:rsid w:val="00805E06"/>
    <w:rsid w:val="008079A2"/>
    <w:rsid w:val="00811222"/>
    <w:rsid w:val="00811463"/>
    <w:rsid w:val="00811706"/>
    <w:rsid w:val="00812686"/>
    <w:rsid w:val="00813A41"/>
    <w:rsid w:val="00814D02"/>
    <w:rsid w:val="00815F23"/>
    <w:rsid w:val="008163D1"/>
    <w:rsid w:val="00816F0E"/>
    <w:rsid w:val="008206C8"/>
    <w:rsid w:val="00820B58"/>
    <w:rsid w:val="008224CB"/>
    <w:rsid w:val="00822EAC"/>
    <w:rsid w:val="0082351E"/>
    <w:rsid w:val="008249F2"/>
    <w:rsid w:val="008274FF"/>
    <w:rsid w:val="00827B3A"/>
    <w:rsid w:val="00830B7A"/>
    <w:rsid w:val="00834D39"/>
    <w:rsid w:val="00836418"/>
    <w:rsid w:val="00836AED"/>
    <w:rsid w:val="00836B1D"/>
    <w:rsid w:val="00836FAE"/>
    <w:rsid w:val="00840111"/>
    <w:rsid w:val="0084015A"/>
    <w:rsid w:val="00840A3E"/>
    <w:rsid w:val="00841E86"/>
    <w:rsid w:val="00842DCC"/>
    <w:rsid w:val="0084309C"/>
    <w:rsid w:val="008433D6"/>
    <w:rsid w:val="00843A4A"/>
    <w:rsid w:val="00843C34"/>
    <w:rsid w:val="00843C6E"/>
    <w:rsid w:val="008456A9"/>
    <w:rsid w:val="00846772"/>
    <w:rsid w:val="0085098F"/>
    <w:rsid w:val="00852196"/>
    <w:rsid w:val="0085281C"/>
    <w:rsid w:val="00853996"/>
    <w:rsid w:val="00854F8F"/>
    <w:rsid w:val="0086090B"/>
    <w:rsid w:val="00863A00"/>
    <w:rsid w:val="00864B67"/>
    <w:rsid w:val="00865EDB"/>
    <w:rsid w:val="0086657D"/>
    <w:rsid w:val="008722DC"/>
    <w:rsid w:val="008724E2"/>
    <w:rsid w:val="00873174"/>
    <w:rsid w:val="008741EF"/>
    <w:rsid w:val="008746F9"/>
    <w:rsid w:val="00875A1E"/>
    <w:rsid w:val="00877396"/>
    <w:rsid w:val="008773F5"/>
    <w:rsid w:val="0088255F"/>
    <w:rsid w:val="00884742"/>
    <w:rsid w:val="00885319"/>
    <w:rsid w:val="00885459"/>
    <w:rsid w:val="00885562"/>
    <w:rsid w:val="008861BE"/>
    <w:rsid w:val="00886D55"/>
    <w:rsid w:val="00886D9E"/>
    <w:rsid w:val="008907C0"/>
    <w:rsid w:val="00893811"/>
    <w:rsid w:val="00894241"/>
    <w:rsid w:val="0089425F"/>
    <w:rsid w:val="008943BB"/>
    <w:rsid w:val="0089571E"/>
    <w:rsid w:val="008A1AC5"/>
    <w:rsid w:val="008A20A5"/>
    <w:rsid w:val="008A2E97"/>
    <w:rsid w:val="008A3C28"/>
    <w:rsid w:val="008A5608"/>
    <w:rsid w:val="008A6507"/>
    <w:rsid w:val="008A6551"/>
    <w:rsid w:val="008A6753"/>
    <w:rsid w:val="008A77A7"/>
    <w:rsid w:val="008B0346"/>
    <w:rsid w:val="008B0651"/>
    <w:rsid w:val="008B4255"/>
    <w:rsid w:val="008B5F56"/>
    <w:rsid w:val="008B64C8"/>
    <w:rsid w:val="008B6574"/>
    <w:rsid w:val="008B657A"/>
    <w:rsid w:val="008B6FE9"/>
    <w:rsid w:val="008B78C7"/>
    <w:rsid w:val="008C1197"/>
    <w:rsid w:val="008C161A"/>
    <w:rsid w:val="008C2832"/>
    <w:rsid w:val="008C2835"/>
    <w:rsid w:val="008C3405"/>
    <w:rsid w:val="008C398D"/>
    <w:rsid w:val="008C3EB2"/>
    <w:rsid w:val="008C5315"/>
    <w:rsid w:val="008C7DF0"/>
    <w:rsid w:val="008D07D0"/>
    <w:rsid w:val="008D1E5B"/>
    <w:rsid w:val="008D1F8C"/>
    <w:rsid w:val="008D326E"/>
    <w:rsid w:val="008D4F8A"/>
    <w:rsid w:val="008D4FDA"/>
    <w:rsid w:val="008D5F35"/>
    <w:rsid w:val="008D6599"/>
    <w:rsid w:val="008D7866"/>
    <w:rsid w:val="008D796F"/>
    <w:rsid w:val="008D7F63"/>
    <w:rsid w:val="008E116A"/>
    <w:rsid w:val="008E1F46"/>
    <w:rsid w:val="008E21F2"/>
    <w:rsid w:val="008E262F"/>
    <w:rsid w:val="008E2D3E"/>
    <w:rsid w:val="008E377C"/>
    <w:rsid w:val="008E3B4F"/>
    <w:rsid w:val="008E4505"/>
    <w:rsid w:val="008E4E60"/>
    <w:rsid w:val="008E6386"/>
    <w:rsid w:val="008F0B7B"/>
    <w:rsid w:val="008F1A16"/>
    <w:rsid w:val="008F1C59"/>
    <w:rsid w:val="008F3505"/>
    <w:rsid w:val="008F671A"/>
    <w:rsid w:val="008F7A35"/>
    <w:rsid w:val="009008B8"/>
    <w:rsid w:val="009022C6"/>
    <w:rsid w:val="009025DD"/>
    <w:rsid w:val="00902978"/>
    <w:rsid w:val="009034A6"/>
    <w:rsid w:val="00904CC5"/>
    <w:rsid w:val="00904FF4"/>
    <w:rsid w:val="0090583C"/>
    <w:rsid w:val="00905970"/>
    <w:rsid w:val="00907F24"/>
    <w:rsid w:val="0091046A"/>
    <w:rsid w:val="00916BE7"/>
    <w:rsid w:val="009212AD"/>
    <w:rsid w:val="00921FD3"/>
    <w:rsid w:val="009220D7"/>
    <w:rsid w:val="009229EF"/>
    <w:rsid w:val="00923ACF"/>
    <w:rsid w:val="00926D69"/>
    <w:rsid w:val="00927131"/>
    <w:rsid w:val="00930B28"/>
    <w:rsid w:val="00930FFA"/>
    <w:rsid w:val="00931497"/>
    <w:rsid w:val="00934984"/>
    <w:rsid w:val="0093748F"/>
    <w:rsid w:val="00937D2E"/>
    <w:rsid w:val="00940A26"/>
    <w:rsid w:val="00942939"/>
    <w:rsid w:val="00945B7F"/>
    <w:rsid w:val="00946174"/>
    <w:rsid w:val="00946C9F"/>
    <w:rsid w:val="0095154C"/>
    <w:rsid w:val="00951D6D"/>
    <w:rsid w:val="00951F3C"/>
    <w:rsid w:val="00951FA4"/>
    <w:rsid w:val="00952DA8"/>
    <w:rsid w:val="00953272"/>
    <w:rsid w:val="00955BE1"/>
    <w:rsid w:val="009567FC"/>
    <w:rsid w:val="00956F16"/>
    <w:rsid w:val="00957247"/>
    <w:rsid w:val="00957254"/>
    <w:rsid w:val="009572D2"/>
    <w:rsid w:val="00957643"/>
    <w:rsid w:val="009576F3"/>
    <w:rsid w:val="00957BDD"/>
    <w:rsid w:val="00957C0D"/>
    <w:rsid w:val="00960C28"/>
    <w:rsid w:val="0096107E"/>
    <w:rsid w:val="00961EC6"/>
    <w:rsid w:val="00962715"/>
    <w:rsid w:val="00962DB3"/>
    <w:rsid w:val="009632C5"/>
    <w:rsid w:val="00963EC9"/>
    <w:rsid w:val="00965F32"/>
    <w:rsid w:val="0096678B"/>
    <w:rsid w:val="00966A53"/>
    <w:rsid w:val="00966E9C"/>
    <w:rsid w:val="009705F9"/>
    <w:rsid w:val="00970C0C"/>
    <w:rsid w:val="00971766"/>
    <w:rsid w:val="00975767"/>
    <w:rsid w:val="00976765"/>
    <w:rsid w:val="009813FD"/>
    <w:rsid w:val="00981EFB"/>
    <w:rsid w:val="0098333A"/>
    <w:rsid w:val="00983DB2"/>
    <w:rsid w:val="00985F2E"/>
    <w:rsid w:val="0098628E"/>
    <w:rsid w:val="009864BC"/>
    <w:rsid w:val="00986B43"/>
    <w:rsid w:val="00986D0D"/>
    <w:rsid w:val="00987C5E"/>
    <w:rsid w:val="0099025A"/>
    <w:rsid w:val="009905FA"/>
    <w:rsid w:val="009926C0"/>
    <w:rsid w:val="00994AF2"/>
    <w:rsid w:val="00995E95"/>
    <w:rsid w:val="00996AB3"/>
    <w:rsid w:val="009975CB"/>
    <w:rsid w:val="0099763A"/>
    <w:rsid w:val="009977D9"/>
    <w:rsid w:val="009A02B2"/>
    <w:rsid w:val="009A1FAA"/>
    <w:rsid w:val="009A21CF"/>
    <w:rsid w:val="009A31A2"/>
    <w:rsid w:val="009A46B3"/>
    <w:rsid w:val="009A49C9"/>
    <w:rsid w:val="009A6584"/>
    <w:rsid w:val="009A7D4D"/>
    <w:rsid w:val="009B0C2F"/>
    <w:rsid w:val="009B30B2"/>
    <w:rsid w:val="009B3952"/>
    <w:rsid w:val="009B7B13"/>
    <w:rsid w:val="009C1B6B"/>
    <w:rsid w:val="009C2DB2"/>
    <w:rsid w:val="009C3434"/>
    <w:rsid w:val="009C5843"/>
    <w:rsid w:val="009C61A6"/>
    <w:rsid w:val="009C6836"/>
    <w:rsid w:val="009C74BF"/>
    <w:rsid w:val="009C7915"/>
    <w:rsid w:val="009D0CDB"/>
    <w:rsid w:val="009D1797"/>
    <w:rsid w:val="009D20C5"/>
    <w:rsid w:val="009D2BD1"/>
    <w:rsid w:val="009D7680"/>
    <w:rsid w:val="009D7F29"/>
    <w:rsid w:val="009E1DCD"/>
    <w:rsid w:val="009E218E"/>
    <w:rsid w:val="009E4D4B"/>
    <w:rsid w:val="009E4DE6"/>
    <w:rsid w:val="009E5CCF"/>
    <w:rsid w:val="009E6003"/>
    <w:rsid w:val="009E6831"/>
    <w:rsid w:val="009E709C"/>
    <w:rsid w:val="009E7376"/>
    <w:rsid w:val="009E7A2E"/>
    <w:rsid w:val="009F2C0F"/>
    <w:rsid w:val="009F3A7C"/>
    <w:rsid w:val="009F3AF7"/>
    <w:rsid w:val="009F3E96"/>
    <w:rsid w:val="009F48F0"/>
    <w:rsid w:val="009F5208"/>
    <w:rsid w:val="009F6057"/>
    <w:rsid w:val="009F655A"/>
    <w:rsid w:val="009F731D"/>
    <w:rsid w:val="00A00CBC"/>
    <w:rsid w:val="00A00F0D"/>
    <w:rsid w:val="00A011FB"/>
    <w:rsid w:val="00A014B0"/>
    <w:rsid w:val="00A014FE"/>
    <w:rsid w:val="00A018D0"/>
    <w:rsid w:val="00A028DB"/>
    <w:rsid w:val="00A02E5E"/>
    <w:rsid w:val="00A0350E"/>
    <w:rsid w:val="00A0356E"/>
    <w:rsid w:val="00A03662"/>
    <w:rsid w:val="00A05561"/>
    <w:rsid w:val="00A05B85"/>
    <w:rsid w:val="00A07D53"/>
    <w:rsid w:val="00A1044A"/>
    <w:rsid w:val="00A1065A"/>
    <w:rsid w:val="00A11126"/>
    <w:rsid w:val="00A1127E"/>
    <w:rsid w:val="00A1141F"/>
    <w:rsid w:val="00A12842"/>
    <w:rsid w:val="00A12A69"/>
    <w:rsid w:val="00A1373B"/>
    <w:rsid w:val="00A14404"/>
    <w:rsid w:val="00A146B2"/>
    <w:rsid w:val="00A1575C"/>
    <w:rsid w:val="00A16D00"/>
    <w:rsid w:val="00A1700D"/>
    <w:rsid w:val="00A170E6"/>
    <w:rsid w:val="00A17317"/>
    <w:rsid w:val="00A17C8F"/>
    <w:rsid w:val="00A20D01"/>
    <w:rsid w:val="00A21BF5"/>
    <w:rsid w:val="00A21E0A"/>
    <w:rsid w:val="00A21F97"/>
    <w:rsid w:val="00A22102"/>
    <w:rsid w:val="00A24961"/>
    <w:rsid w:val="00A24A86"/>
    <w:rsid w:val="00A25ECA"/>
    <w:rsid w:val="00A263B1"/>
    <w:rsid w:val="00A31367"/>
    <w:rsid w:val="00A3217B"/>
    <w:rsid w:val="00A32770"/>
    <w:rsid w:val="00A32AFA"/>
    <w:rsid w:val="00A33C67"/>
    <w:rsid w:val="00A34B40"/>
    <w:rsid w:val="00A35389"/>
    <w:rsid w:val="00A372DF"/>
    <w:rsid w:val="00A40E58"/>
    <w:rsid w:val="00A42A13"/>
    <w:rsid w:val="00A43A37"/>
    <w:rsid w:val="00A43D28"/>
    <w:rsid w:val="00A445FA"/>
    <w:rsid w:val="00A45573"/>
    <w:rsid w:val="00A47B2F"/>
    <w:rsid w:val="00A51165"/>
    <w:rsid w:val="00A51FED"/>
    <w:rsid w:val="00A5326B"/>
    <w:rsid w:val="00A536E3"/>
    <w:rsid w:val="00A53FDE"/>
    <w:rsid w:val="00A54157"/>
    <w:rsid w:val="00A557F7"/>
    <w:rsid w:val="00A57269"/>
    <w:rsid w:val="00A576AA"/>
    <w:rsid w:val="00A62741"/>
    <w:rsid w:val="00A64AFE"/>
    <w:rsid w:val="00A64EBC"/>
    <w:rsid w:val="00A65014"/>
    <w:rsid w:val="00A65486"/>
    <w:rsid w:val="00A65C16"/>
    <w:rsid w:val="00A670DE"/>
    <w:rsid w:val="00A6759C"/>
    <w:rsid w:val="00A70A96"/>
    <w:rsid w:val="00A70DB6"/>
    <w:rsid w:val="00A73F88"/>
    <w:rsid w:val="00A74197"/>
    <w:rsid w:val="00A76245"/>
    <w:rsid w:val="00A80D1B"/>
    <w:rsid w:val="00A833F2"/>
    <w:rsid w:val="00A85DCB"/>
    <w:rsid w:val="00A871E7"/>
    <w:rsid w:val="00A8796E"/>
    <w:rsid w:val="00A90459"/>
    <w:rsid w:val="00A91159"/>
    <w:rsid w:val="00A915F0"/>
    <w:rsid w:val="00A91604"/>
    <w:rsid w:val="00A91C9C"/>
    <w:rsid w:val="00A9464A"/>
    <w:rsid w:val="00A96CAA"/>
    <w:rsid w:val="00A97FAC"/>
    <w:rsid w:val="00AA00D8"/>
    <w:rsid w:val="00AA1E52"/>
    <w:rsid w:val="00AA3188"/>
    <w:rsid w:val="00AA39B6"/>
    <w:rsid w:val="00AA528A"/>
    <w:rsid w:val="00AA591D"/>
    <w:rsid w:val="00AA5C89"/>
    <w:rsid w:val="00AA5FFF"/>
    <w:rsid w:val="00AB198F"/>
    <w:rsid w:val="00AB1A3D"/>
    <w:rsid w:val="00AB27C8"/>
    <w:rsid w:val="00AB4332"/>
    <w:rsid w:val="00AB5CC7"/>
    <w:rsid w:val="00AC1636"/>
    <w:rsid w:val="00AC2C4A"/>
    <w:rsid w:val="00AC3D57"/>
    <w:rsid w:val="00AC3EA2"/>
    <w:rsid w:val="00AC3FFC"/>
    <w:rsid w:val="00AC50FE"/>
    <w:rsid w:val="00AC534D"/>
    <w:rsid w:val="00AC5770"/>
    <w:rsid w:val="00AC5A0A"/>
    <w:rsid w:val="00AC6FE1"/>
    <w:rsid w:val="00AD014B"/>
    <w:rsid w:val="00AD053A"/>
    <w:rsid w:val="00AD06C5"/>
    <w:rsid w:val="00AD16F9"/>
    <w:rsid w:val="00AD2AA2"/>
    <w:rsid w:val="00AD4014"/>
    <w:rsid w:val="00AD4D05"/>
    <w:rsid w:val="00AD5088"/>
    <w:rsid w:val="00AD53B0"/>
    <w:rsid w:val="00AD5C33"/>
    <w:rsid w:val="00AD66BE"/>
    <w:rsid w:val="00AE0CCA"/>
    <w:rsid w:val="00AE138A"/>
    <w:rsid w:val="00AE148D"/>
    <w:rsid w:val="00AE1FD0"/>
    <w:rsid w:val="00AE213B"/>
    <w:rsid w:val="00AE26FC"/>
    <w:rsid w:val="00AE2B85"/>
    <w:rsid w:val="00AE59ED"/>
    <w:rsid w:val="00AF0C30"/>
    <w:rsid w:val="00AF2FFB"/>
    <w:rsid w:val="00AF3631"/>
    <w:rsid w:val="00AF58AA"/>
    <w:rsid w:val="00AF7AE6"/>
    <w:rsid w:val="00B00BF4"/>
    <w:rsid w:val="00B010F3"/>
    <w:rsid w:val="00B01330"/>
    <w:rsid w:val="00B01424"/>
    <w:rsid w:val="00B01FC7"/>
    <w:rsid w:val="00B02E1B"/>
    <w:rsid w:val="00B03162"/>
    <w:rsid w:val="00B0328F"/>
    <w:rsid w:val="00B047B4"/>
    <w:rsid w:val="00B0665B"/>
    <w:rsid w:val="00B0698C"/>
    <w:rsid w:val="00B07D75"/>
    <w:rsid w:val="00B10A52"/>
    <w:rsid w:val="00B111D4"/>
    <w:rsid w:val="00B137C4"/>
    <w:rsid w:val="00B13EE7"/>
    <w:rsid w:val="00B16033"/>
    <w:rsid w:val="00B17909"/>
    <w:rsid w:val="00B21CEF"/>
    <w:rsid w:val="00B21E17"/>
    <w:rsid w:val="00B220CD"/>
    <w:rsid w:val="00B228A4"/>
    <w:rsid w:val="00B2367D"/>
    <w:rsid w:val="00B24907"/>
    <w:rsid w:val="00B26CDF"/>
    <w:rsid w:val="00B301DA"/>
    <w:rsid w:val="00B3385B"/>
    <w:rsid w:val="00B33C5C"/>
    <w:rsid w:val="00B33F55"/>
    <w:rsid w:val="00B348D5"/>
    <w:rsid w:val="00B356D1"/>
    <w:rsid w:val="00B368D2"/>
    <w:rsid w:val="00B378B3"/>
    <w:rsid w:val="00B400AD"/>
    <w:rsid w:val="00B40986"/>
    <w:rsid w:val="00B40CEA"/>
    <w:rsid w:val="00B41FC1"/>
    <w:rsid w:val="00B423B1"/>
    <w:rsid w:val="00B42B26"/>
    <w:rsid w:val="00B4315E"/>
    <w:rsid w:val="00B43762"/>
    <w:rsid w:val="00B4425E"/>
    <w:rsid w:val="00B45E7A"/>
    <w:rsid w:val="00B4618E"/>
    <w:rsid w:val="00B46876"/>
    <w:rsid w:val="00B47CC7"/>
    <w:rsid w:val="00B508B5"/>
    <w:rsid w:val="00B509BA"/>
    <w:rsid w:val="00B50E78"/>
    <w:rsid w:val="00B513CB"/>
    <w:rsid w:val="00B517D0"/>
    <w:rsid w:val="00B52757"/>
    <w:rsid w:val="00B52E44"/>
    <w:rsid w:val="00B53853"/>
    <w:rsid w:val="00B53950"/>
    <w:rsid w:val="00B53A3C"/>
    <w:rsid w:val="00B54101"/>
    <w:rsid w:val="00B55314"/>
    <w:rsid w:val="00B55322"/>
    <w:rsid w:val="00B57D0E"/>
    <w:rsid w:val="00B6060B"/>
    <w:rsid w:val="00B616B7"/>
    <w:rsid w:val="00B62ADF"/>
    <w:rsid w:val="00B62C89"/>
    <w:rsid w:val="00B64B5F"/>
    <w:rsid w:val="00B65844"/>
    <w:rsid w:val="00B65902"/>
    <w:rsid w:val="00B66425"/>
    <w:rsid w:val="00B66496"/>
    <w:rsid w:val="00B67213"/>
    <w:rsid w:val="00B70550"/>
    <w:rsid w:val="00B71668"/>
    <w:rsid w:val="00B722B1"/>
    <w:rsid w:val="00B72601"/>
    <w:rsid w:val="00B747E8"/>
    <w:rsid w:val="00B74B83"/>
    <w:rsid w:val="00B75A1B"/>
    <w:rsid w:val="00B7609F"/>
    <w:rsid w:val="00B7669C"/>
    <w:rsid w:val="00B83D81"/>
    <w:rsid w:val="00B854C3"/>
    <w:rsid w:val="00B856C9"/>
    <w:rsid w:val="00B85FC8"/>
    <w:rsid w:val="00B8636D"/>
    <w:rsid w:val="00B87178"/>
    <w:rsid w:val="00B875F1"/>
    <w:rsid w:val="00B90220"/>
    <w:rsid w:val="00B902D6"/>
    <w:rsid w:val="00B904B0"/>
    <w:rsid w:val="00B90AD5"/>
    <w:rsid w:val="00B919DA"/>
    <w:rsid w:val="00B921CD"/>
    <w:rsid w:val="00B92579"/>
    <w:rsid w:val="00B928DE"/>
    <w:rsid w:val="00B92CA8"/>
    <w:rsid w:val="00B92D0D"/>
    <w:rsid w:val="00B93E20"/>
    <w:rsid w:val="00B95746"/>
    <w:rsid w:val="00B961FA"/>
    <w:rsid w:val="00BA020C"/>
    <w:rsid w:val="00BA0AA4"/>
    <w:rsid w:val="00BA0DE8"/>
    <w:rsid w:val="00BA1194"/>
    <w:rsid w:val="00BA1620"/>
    <w:rsid w:val="00BA2F19"/>
    <w:rsid w:val="00BA2F7E"/>
    <w:rsid w:val="00BA30B9"/>
    <w:rsid w:val="00BA3E21"/>
    <w:rsid w:val="00BA4478"/>
    <w:rsid w:val="00BA4627"/>
    <w:rsid w:val="00BB00A2"/>
    <w:rsid w:val="00BB0BC1"/>
    <w:rsid w:val="00BB0EF1"/>
    <w:rsid w:val="00BB1BF7"/>
    <w:rsid w:val="00BB1C56"/>
    <w:rsid w:val="00BB29DF"/>
    <w:rsid w:val="00BB2A06"/>
    <w:rsid w:val="00BB2EFA"/>
    <w:rsid w:val="00BB3362"/>
    <w:rsid w:val="00BB5118"/>
    <w:rsid w:val="00BB5179"/>
    <w:rsid w:val="00BB51C8"/>
    <w:rsid w:val="00BB5F09"/>
    <w:rsid w:val="00BB673E"/>
    <w:rsid w:val="00BB73D8"/>
    <w:rsid w:val="00BB7800"/>
    <w:rsid w:val="00BC1581"/>
    <w:rsid w:val="00BC188B"/>
    <w:rsid w:val="00BC19F1"/>
    <w:rsid w:val="00BC2680"/>
    <w:rsid w:val="00BC3690"/>
    <w:rsid w:val="00BC36B6"/>
    <w:rsid w:val="00BC4096"/>
    <w:rsid w:val="00BC6ADB"/>
    <w:rsid w:val="00BD0A8A"/>
    <w:rsid w:val="00BD10B7"/>
    <w:rsid w:val="00BD1CFC"/>
    <w:rsid w:val="00BD1E5B"/>
    <w:rsid w:val="00BD2A63"/>
    <w:rsid w:val="00BD3326"/>
    <w:rsid w:val="00BD5757"/>
    <w:rsid w:val="00BD57A2"/>
    <w:rsid w:val="00BD5B4B"/>
    <w:rsid w:val="00BD5DF4"/>
    <w:rsid w:val="00BD60CD"/>
    <w:rsid w:val="00BD619D"/>
    <w:rsid w:val="00BD73D5"/>
    <w:rsid w:val="00BE02CE"/>
    <w:rsid w:val="00BE2584"/>
    <w:rsid w:val="00BE281A"/>
    <w:rsid w:val="00BE28F1"/>
    <w:rsid w:val="00BE3B04"/>
    <w:rsid w:val="00BE3F7B"/>
    <w:rsid w:val="00BE485F"/>
    <w:rsid w:val="00BE4953"/>
    <w:rsid w:val="00BE5909"/>
    <w:rsid w:val="00BE59D6"/>
    <w:rsid w:val="00BF1E0C"/>
    <w:rsid w:val="00BF33F6"/>
    <w:rsid w:val="00BF469F"/>
    <w:rsid w:val="00BF5D59"/>
    <w:rsid w:val="00BF6F5F"/>
    <w:rsid w:val="00BF7263"/>
    <w:rsid w:val="00BF739F"/>
    <w:rsid w:val="00C00E9B"/>
    <w:rsid w:val="00C01330"/>
    <w:rsid w:val="00C01E1D"/>
    <w:rsid w:val="00C02121"/>
    <w:rsid w:val="00C0295A"/>
    <w:rsid w:val="00C045DA"/>
    <w:rsid w:val="00C04A3B"/>
    <w:rsid w:val="00C055DE"/>
    <w:rsid w:val="00C101E3"/>
    <w:rsid w:val="00C1070B"/>
    <w:rsid w:val="00C10C3C"/>
    <w:rsid w:val="00C119F0"/>
    <w:rsid w:val="00C1280B"/>
    <w:rsid w:val="00C12988"/>
    <w:rsid w:val="00C12D0B"/>
    <w:rsid w:val="00C1406A"/>
    <w:rsid w:val="00C14B33"/>
    <w:rsid w:val="00C1506D"/>
    <w:rsid w:val="00C15AB4"/>
    <w:rsid w:val="00C1627D"/>
    <w:rsid w:val="00C1704F"/>
    <w:rsid w:val="00C20DDB"/>
    <w:rsid w:val="00C21220"/>
    <w:rsid w:val="00C2141D"/>
    <w:rsid w:val="00C2358A"/>
    <w:rsid w:val="00C24965"/>
    <w:rsid w:val="00C24DE2"/>
    <w:rsid w:val="00C2501D"/>
    <w:rsid w:val="00C26958"/>
    <w:rsid w:val="00C26BC5"/>
    <w:rsid w:val="00C27794"/>
    <w:rsid w:val="00C27E2F"/>
    <w:rsid w:val="00C312F2"/>
    <w:rsid w:val="00C31BE6"/>
    <w:rsid w:val="00C333AC"/>
    <w:rsid w:val="00C34E6F"/>
    <w:rsid w:val="00C35A6B"/>
    <w:rsid w:val="00C35BB6"/>
    <w:rsid w:val="00C3653C"/>
    <w:rsid w:val="00C36AA2"/>
    <w:rsid w:val="00C36D2D"/>
    <w:rsid w:val="00C419CD"/>
    <w:rsid w:val="00C41B7A"/>
    <w:rsid w:val="00C421BC"/>
    <w:rsid w:val="00C42495"/>
    <w:rsid w:val="00C44800"/>
    <w:rsid w:val="00C4500C"/>
    <w:rsid w:val="00C459A2"/>
    <w:rsid w:val="00C46401"/>
    <w:rsid w:val="00C47527"/>
    <w:rsid w:val="00C502A1"/>
    <w:rsid w:val="00C509DC"/>
    <w:rsid w:val="00C51129"/>
    <w:rsid w:val="00C515B8"/>
    <w:rsid w:val="00C51638"/>
    <w:rsid w:val="00C51A2F"/>
    <w:rsid w:val="00C51A49"/>
    <w:rsid w:val="00C51C85"/>
    <w:rsid w:val="00C51E9F"/>
    <w:rsid w:val="00C53C5C"/>
    <w:rsid w:val="00C54D26"/>
    <w:rsid w:val="00C55FB1"/>
    <w:rsid w:val="00C562CE"/>
    <w:rsid w:val="00C572B1"/>
    <w:rsid w:val="00C616DF"/>
    <w:rsid w:val="00C61A0E"/>
    <w:rsid w:val="00C62FCD"/>
    <w:rsid w:val="00C63488"/>
    <w:rsid w:val="00C642FE"/>
    <w:rsid w:val="00C649CD"/>
    <w:rsid w:val="00C6785F"/>
    <w:rsid w:val="00C7154D"/>
    <w:rsid w:val="00C724B6"/>
    <w:rsid w:val="00C72CD8"/>
    <w:rsid w:val="00C74843"/>
    <w:rsid w:val="00C75429"/>
    <w:rsid w:val="00C75734"/>
    <w:rsid w:val="00C758BA"/>
    <w:rsid w:val="00C82AB0"/>
    <w:rsid w:val="00C8474E"/>
    <w:rsid w:val="00C854AC"/>
    <w:rsid w:val="00C85A70"/>
    <w:rsid w:val="00C86AEB"/>
    <w:rsid w:val="00C87596"/>
    <w:rsid w:val="00C879BF"/>
    <w:rsid w:val="00C91732"/>
    <w:rsid w:val="00C93498"/>
    <w:rsid w:val="00C939C5"/>
    <w:rsid w:val="00C948CF"/>
    <w:rsid w:val="00C974DE"/>
    <w:rsid w:val="00C97BA1"/>
    <w:rsid w:val="00CA0004"/>
    <w:rsid w:val="00CA04D2"/>
    <w:rsid w:val="00CA0DAF"/>
    <w:rsid w:val="00CA0E8F"/>
    <w:rsid w:val="00CA102A"/>
    <w:rsid w:val="00CA17FD"/>
    <w:rsid w:val="00CA1B37"/>
    <w:rsid w:val="00CA23DA"/>
    <w:rsid w:val="00CA4083"/>
    <w:rsid w:val="00CA4653"/>
    <w:rsid w:val="00CA4838"/>
    <w:rsid w:val="00CA48B2"/>
    <w:rsid w:val="00CA4BE8"/>
    <w:rsid w:val="00CA6499"/>
    <w:rsid w:val="00CA69D3"/>
    <w:rsid w:val="00CA73AB"/>
    <w:rsid w:val="00CA74B5"/>
    <w:rsid w:val="00CB0225"/>
    <w:rsid w:val="00CB07ED"/>
    <w:rsid w:val="00CB1A3B"/>
    <w:rsid w:val="00CB2173"/>
    <w:rsid w:val="00CB235C"/>
    <w:rsid w:val="00CB2610"/>
    <w:rsid w:val="00CB2CCF"/>
    <w:rsid w:val="00CB5561"/>
    <w:rsid w:val="00CB7B29"/>
    <w:rsid w:val="00CC001B"/>
    <w:rsid w:val="00CC026D"/>
    <w:rsid w:val="00CC0402"/>
    <w:rsid w:val="00CC2616"/>
    <w:rsid w:val="00CC2729"/>
    <w:rsid w:val="00CC400B"/>
    <w:rsid w:val="00CC574E"/>
    <w:rsid w:val="00CC5FB3"/>
    <w:rsid w:val="00CC7D0D"/>
    <w:rsid w:val="00CD084E"/>
    <w:rsid w:val="00CD1E7F"/>
    <w:rsid w:val="00CD3499"/>
    <w:rsid w:val="00CD3658"/>
    <w:rsid w:val="00CD3EE1"/>
    <w:rsid w:val="00CD4754"/>
    <w:rsid w:val="00CD4D92"/>
    <w:rsid w:val="00CD5761"/>
    <w:rsid w:val="00CD6103"/>
    <w:rsid w:val="00CD6F19"/>
    <w:rsid w:val="00CD741D"/>
    <w:rsid w:val="00CE00DA"/>
    <w:rsid w:val="00CE0A60"/>
    <w:rsid w:val="00CE1D94"/>
    <w:rsid w:val="00CE23D3"/>
    <w:rsid w:val="00CE439A"/>
    <w:rsid w:val="00CE5671"/>
    <w:rsid w:val="00CE5D65"/>
    <w:rsid w:val="00CE6D7B"/>
    <w:rsid w:val="00CE6F04"/>
    <w:rsid w:val="00CE7D09"/>
    <w:rsid w:val="00CF071A"/>
    <w:rsid w:val="00CF0E12"/>
    <w:rsid w:val="00CF2F5A"/>
    <w:rsid w:val="00CF3377"/>
    <w:rsid w:val="00CF4E15"/>
    <w:rsid w:val="00CF5BF5"/>
    <w:rsid w:val="00CF602F"/>
    <w:rsid w:val="00CF62F1"/>
    <w:rsid w:val="00CF7347"/>
    <w:rsid w:val="00CF7777"/>
    <w:rsid w:val="00D015E0"/>
    <w:rsid w:val="00D02AB5"/>
    <w:rsid w:val="00D03B7F"/>
    <w:rsid w:val="00D05BC4"/>
    <w:rsid w:val="00D06B80"/>
    <w:rsid w:val="00D077D4"/>
    <w:rsid w:val="00D142BE"/>
    <w:rsid w:val="00D14760"/>
    <w:rsid w:val="00D1583E"/>
    <w:rsid w:val="00D1645B"/>
    <w:rsid w:val="00D16E49"/>
    <w:rsid w:val="00D20332"/>
    <w:rsid w:val="00D20732"/>
    <w:rsid w:val="00D20F63"/>
    <w:rsid w:val="00D225BB"/>
    <w:rsid w:val="00D22E2C"/>
    <w:rsid w:val="00D2481D"/>
    <w:rsid w:val="00D26346"/>
    <w:rsid w:val="00D2673D"/>
    <w:rsid w:val="00D26F17"/>
    <w:rsid w:val="00D27532"/>
    <w:rsid w:val="00D27E35"/>
    <w:rsid w:val="00D3139F"/>
    <w:rsid w:val="00D32460"/>
    <w:rsid w:val="00D3329E"/>
    <w:rsid w:val="00D345B1"/>
    <w:rsid w:val="00D353F2"/>
    <w:rsid w:val="00D35B62"/>
    <w:rsid w:val="00D35BB5"/>
    <w:rsid w:val="00D36669"/>
    <w:rsid w:val="00D4026B"/>
    <w:rsid w:val="00D410EB"/>
    <w:rsid w:val="00D4203B"/>
    <w:rsid w:val="00D42C69"/>
    <w:rsid w:val="00D4391B"/>
    <w:rsid w:val="00D4421C"/>
    <w:rsid w:val="00D478FA"/>
    <w:rsid w:val="00D47C87"/>
    <w:rsid w:val="00D47D2B"/>
    <w:rsid w:val="00D47D7B"/>
    <w:rsid w:val="00D507EE"/>
    <w:rsid w:val="00D5142E"/>
    <w:rsid w:val="00D51B8A"/>
    <w:rsid w:val="00D51D91"/>
    <w:rsid w:val="00D52C09"/>
    <w:rsid w:val="00D53178"/>
    <w:rsid w:val="00D54CEB"/>
    <w:rsid w:val="00D54EDE"/>
    <w:rsid w:val="00D55D74"/>
    <w:rsid w:val="00D56FD6"/>
    <w:rsid w:val="00D5797D"/>
    <w:rsid w:val="00D57FAC"/>
    <w:rsid w:val="00D6047C"/>
    <w:rsid w:val="00D625DE"/>
    <w:rsid w:val="00D63460"/>
    <w:rsid w:val="00D63866"/>
    <w:rsid w:val="00D64531"/>
    <w:rsid w:val="00D64813"/>
    <w:rsid w:val="00D65AA1"/>
    <w:rsid w:val="00D65DBB"/>
    <w:rsid w:val="00D70575"/>
    <w:rsid w:val="00D70BDB"/>
    <w:rsid w:val="00D71482"/>
    <w:rsid w:val="00D72BD3"/>
    <w:rsid w:val="00D72E41"/>
    <w:rsid w:val="00D74AD1"/>
    <w:rsid w:val="00D74B3A"/>
    <w:rsid w:val="00D75B28"/>
    <w:rsid w:val="00D764E8"/>
    <w:rsid w:val="00D765C8"/>
    <w:rsid w:val="00D76B6C"/>
    <w:rsid w:val="00D811B0"/>
    <w:rsid w:val="00D81271"/>
    <w:rsid w:val="00D8265A"/>
    <w:rsid w:val="00D847B1"/>
    <w:rsid w:val="00D84BAE"/>
    <w:rsid w:val="00D85EDF"/>
    <w:rsid w:val="00D86B30"/>
    <w:rsid w:val="00D87B14"/>
    <w:rsid w:val="00D87EC4"/>
    <w:rsid w:val="00D87F7A"/>
    <w:rsid w:val="00D9066E"/>
    <w:rsid w:val="00D91022"/>
    <w:rsid w:val="00D93448"/>
    <w:rsid w:val="00D94463"/>
    <w:rsid w:val="00D94985"/>
    <w:rsid w:val="00D95A25"/>
    <w:rsid w:val="00D97E29"/>
    <w:rsid w:val="00DA0047"/>
    <w:rsid w:val="00DA0CFA"/>
    <w:rsid w:val="00DA1334"/>
    <w:rsid w:val="00DA251A"/>
    <w:rsid w:val="00DA2521"/>
    <w:rsid w:val="00DA5C58"/>
    <w:rsid w:val="00DA626A"/>
    <w:rsid w:val="00DA63AA"/>
    <w:rsid w:val="00DA6759"/>
    <w:rsid w:val="00DA6F8C"/>
    <w:rsid w:val="00DA714E"/>
    <w:rsid w:val="00DA7BDE"/>
    <w:rsid w:val="00DB0095"/>
    <w:rsid w:val="00DB06FB"/>
    <w:rsid w:val="00DB084C"/>
    <w:rsid w:val="00DB0ED8"/>
    <w:rsid w:val="00DB1B49"/>
    <w:rsid w:val="00DB30BF"/>
    <w:rsid w:val="00DB32B9"/>
    <w:rsid w:val="00DB4E4E"/>
    <w:rsid w:val="00DB5091"/>
    <w:rsid w:val="00DB5E8B"/>
    <w:rsid w:val="00DB68F7"/>
    <w:rsid w:val="00DB6BEC"/>
    <w:rsid w:val="00DB7BED"/>
    <w:rsid w:val="00DC021B"/>
    <w:rsid w:val="00DC0409"/>
    <w:rsid w:val="00DC1809"/>
    <w:rsid w:val="00DC2A21"/>
    <w:rsid w:val="00DC6A7C"/>
    <w:rsid w:val="00DC6BF8"/>
    <w:rsid w:val="00DC7155"/>
    <w:rsid w:val="00DC7CFF"/>
    <w:rsid w:val="00DC7E5E"/>
    <w:rsid w:val="00DD041F"/>
    <w:rsid w:val="00DD08B0"/>
    <w:rsid w:val="00DD0CBC"/>
    <w:rsid w:val="00DD0E39"/>
    <w:rsid w:val="00DD21BC"/>
    <w:rsid w:val="00DD2796"/>
    <w:rsid w:val="00DD2A8A"/>
    <w:rsid w:val="00DD3473"/>
    <w:rsid w:val="00DD42E2"/>
    <w:rsid w:val="00DD430C"/>
    <w:rsid w:val="00DD502A"/>
    <w:rsid w:val="00DD74DC"/>
    <w:rsid w:val="00DD7EB7"/>
    <w:rsid w:val="00DE05EB"/>
    <w:rsid w:val="00DE0AA9"/>
    <w:rsid w:val="00DE0F2C"/>
    <w:rsid w:val="00DE37DE"/>
    <w:rsid w:val="00DE446C"/>
    <w:rsid w:val="00DE4752"/>
    <w:rsid w:val="00DE4A1C"/>
    <w:rsid w:val="00DE4CE9"/>
    <w:rsid w:val="00DE5476"/>
    <w:rsid w:val="00DE5CC1"/>
    <w:rsid w:val="00DE6422"/>
    <w:rsid w:val="00DE67A1"/>
    <w:rsid w:val="00DF074A"/>
    <w:rsid w:val="00DF1F92"/>
    <w:rsid w:val="00DF2D35"/>
    <w:rsid w:val="00DF363C"/>
    <w:rsid w:val="00DF4166"/>
    <w:rsid w:val="00DF49B6"/>
    <w:rsid w:val="00DF5663"/>
    <w:rsid w:val="00DF569B"/>
    <w:rsid w:val="00DF7128"/>
    <w:rsid w:val="00DF7332"/>
    <w:rsid w:val="00DF78C7"/>
    <w:rsid w:val="00E00A62"/>
    <w:rsid w:val="00E00AD1"/>
    <w:rsid w:val="00E00F43"/>
    <w:rsid w:val="00E01198"/>
    <w:rsid w:val="00E017C2"/>
    <w:rsid w:val="00E01BC7"/>
    <w:rsid w:val="00E01CC0"/>
    <w:rsid w:val="00E02A42"/>
    <w:rsid w:val="00E03D68"/>
    <w:rsid w:val="00E057B1"/>
    <w:rsid w:val="00E06E40"/>
    <w:rsid w:val="00E1071E"/>
    <w:rsid w:val="00E10F1A"/>
    <w:rsid w:val="00E133EC"/>
    <w:rsid w:val="00E1382A"/>
    <w:rsid w:val="00E14622"/>
    <w:rsid w:val="00E14AC8"/>
    <w:rsid w:val="00E15B6A"/>
    <w:rsid w:val="00E171AE"/>
    <w:rsid w:val="00E17B0F"/>
    <w:rsid w:val="00E20603"/>
    <w:rsid w:val="00E24D78"/>
    <w:rsid w:val="00E32094"/>
    <w:rsid w:val="00E3243F"/>
    <w:rsid w:val="00E34D43"/>
    <w:rsid w:val="00E3508C"/>
    <w:rsid w:val="00E37B8F"/>
    <w:rsid w:val="00E37E9D"/>
    <w:rsid w:val="00E403C9"/>
    <w:rsid w:val="00E40B32"/>
    <w:rsid w:val="00E42454"/>
    <w:rsid w:val="00E438C2"/>
    <w:rsid w:val="00E450DC"/>
    <w:rsid w:val="00E453C7"/>
    <w:rsid w:val="00E475BD"/>
    <w:rsid w:val="00E476F1"/>
    <w:rsid w:val="00E47786"/>
    <w:rsid w:val="00E47A85"/>
    <w:rsid w:val="00E5013C"/>
    <w:rsid w:val="00E52B68"/>
    <w:rsid w:val="00E54B89"/>
    <w:rsid w:val="00E55823"/>
    <w:rsid w:val="00E56242"/>
    <w:rsid w:val="00E5707D"/>
    <w:rsid w:val="00E57449"/>
    <w:rsid w:val="00E57D74"/>
    <w:rsid w:val="00E57F20"/>
    <w:rsid w:val="00E60461"/>
    <w:rsid w:val="00E60601"/>
    <w:rsid w:val="00E6255C"/>
    <w:rsid w:val="00E64945"/>
    <w:rsid w:val="00E64D7B"/>
    <w:rsid w:val="00E711F1"/>
    <w:rsid w:val="00E718F0"/>
    <w:rsid w:val="00E723C0"/>
    <w:rsid w:val="00E725AA"/>
    <w:rsid w:val="00E729DC"/>
    <w:rsid w:val="00E744DE"/>
    <w:rsid w:val="00E74632"/>
    <w:rsid w:val="00E75C0C"/>
    <w:rsid w:val="00E76721"/>
    <w:rsid w:val="00E77597"/>
    <w:rsid w:val="00E82DEB"/>
    <w:rsid w:val="00E8538B"/>
    <w:rsid w:val="00E864BF"/>
    <w:rsid w:val="00E86533"/>
    <w:rsid w:val="00E86AD8"/>
    <w:rsid w:val="00E86FD5"/>
    <w:rsid w:val="00E87F09"/>
    <w:rsid w:val="00E90101"/>
    <w:rsid w:val="00E90A4E"/>
    <w:rsid w:val="00E90DF3"/>
    <w:rsid w:val="00E91082"/>
    <w:rsid w:val="00E921E3"/>
    <w:rsid w:val="00E95939"/>
    <w:rsid w:val="00E97EB0"/>
    <w:rsid w:val="00EA016D"/>
    <w:rsid w:val="00EA09DE"/>
    <w:rsid w:val="00EA0A62"/>
    <w:rsid w:val="00EA285A"/>
    <w:rsid w:val="00EA3D78"/>
    <w:rsid w:val="00EB01DE"/>
    <w:rsid w:val="00EB21F6"/>
    <w:rsid w:val="00EB252C"/>
    <w:rsid w:val="00EB25DA"/>
    <w:rsid w:val="00EB3309"/>
    <w:rsid w:val="00EB38D9"/>
    <w:rsid w:val="00EB527E"/>
    <w:rsid w:val="00EB5322"/>
    <w:rsid w:val="00EB58F7"/>
    <w:rsid w:val="00EB5E27"/>
    <w:rsid w:val="00EC14DC"/>
    <w:rsid w:val="00EC2C25"/>
    <w:rsid w:val="00EC6A1F"/>
    <w:rsid w:val="00EC72BA"/>
    <w:rsid w:val="00ED2497"/>
    <w:rsid w:val="00ED4E67"/>
    <w:rsid w:val="00ED63F4"/>
    <w:rsid w:val="00ED73DD"/>
    <w:rsid w:val="00ED7794"/>
    <w:rsid w:val="00EE23A3"/>
    <w:rsid w:val="00EE243A"/>
    <w:rsid w:val="00EE4952"/>
    <w:rsid w:val="00EE49C3"/>
    <w:rsid w:val="00EE4C27"/>
    <w:rsid w:val="00EE4DF2"/>
    <w:rsid w:val="00EE6D2E"/>
    <w:rsid w:val="00EE7E04"/>
    <w:rsid w:val="00EF1A71"/>
    <w:rsid w:val="00EF1C2A"/>
    <w:rsid w:val="00EF52D0"/>
    <w:rsid w:val="00EF66A8"/>
    <w:rsid w:val="00EF7C41"/>
    <w:rsid w:val="00EF7EDD"/>
    <w:rsid w:val="00EF7F08"/>
    <w:rsid w:val="00F013F9"/>
    <w:rsid w:val="00F01D69"/>
    <w:rsid w:val="00F01F24"/>
    <w:rsid w:val="00F02F61"/>
    <w:rsid w:val="00F03D05"/>
    <w:rsid w:val="00F103B2"/>
    <w:rsid w:val="00F118AE"/>
    <w:rsid w:val="00F128EA"/>
    <w:rsid w:val="00F13F9C"/>
    <w:rsid w:val="00F141D4"/>
    <w:rsid w:val="00F14260"/>
    <w:rsid w:val="00F16D0A"/>
    <w:rsid w:val="00F17AA9"/>
    <w:rsid w:val="00F17F99"/>
    <w:rsid w:val="00F205E3"/>
    <w:rsid w:val="00F214FA"/>
    <w:rsid w:val="00F2157A"/>
    <w:rsid w:val="00F245B4"/>
    <w:rsid w:val="00F24B5B"/>
    <w:rsid w:val="00F25ACF"/>
    <w:rsid w:val="00F26E39"/>
    <w:rsid w:val="00F27E55"/>
    <w:rsid w:val="00F31344"/>
    <w:rsid w:val="00F316B4"/>
    <w:rsid w:val="00F31DA7"/>
    <w:rsid w:val="00F32656"/>
    <w:rsid w:val="00F32962"/>
    <w:rsid w:val="00F3338E"/>
    <w:rsid w:val="00F33644"/>
    <w:rsid w:val="00F33FCC"/>
    <w:rsid w:val="00F35372"/>
    <w:rsid w:val="00F360D9"/>
    <w:rsid w:val="00F361C4"/>
    <w:rsid w:val="00F376AF"/>
    <w:rsid w:val="00F40949"/>
    <w:rsid w:val="00F40A09"/>
    <w:rsid w:val="00F42D46"/>
    <w:rsid w:val="00F43302"/>
    <w:rsid w:val="00F43A6B"/>
    <w:rsid w:val="00F45D10"/>
    <w:rsid w:val="00F462F3"/>
    <w:rsid w:val="00F51BF4"/>
    <w:rsid w:val="00F54C09"/>
    <w:rsid w:val="00F5504A"/>
    <w:rsid w:val="00F5786C"/>
    <w:rsid w:val="00F608DA"/>
    <w:rsid w:val="00F60AE2"/>
    <w:rsid w:val="00F62A90"/>
    <w:rsid w:val="00F63F68"/>
    <w:rsid w:val="00F6401C"/>
    <w:rsid w:val="00F651C2"/>
    <w:rsid w:val="00F65479"/>
    <w:rsid w:val="00F65C5F"/>
    <w:rsid w:val="00F7043B"/>
    <w:rsid w:val="00F7118D"/>
    <w:rsid w:val="00F7533F"/>
    <w:rsid w:val="00F75754"/>
    <w:rsid w:val="00F7598D"/>
    <w:rsid w:val="00F765AD"/>
    <w:rsid w:val="00F7678D"/>
    <w:rsid w:val="00F76C9F"/>
    <w:rsid w:val="00F77066"/>
    <w:rsid w:val="00F779EA"/>
    <w:rsid w:val="00F816F1"/>
    <w:rsid w:val="00F830A2"/>
    <w:rsid w:val="00F8349C"/>
    <w:rsid w:val="00F836DA"/>
    <w:rsid w:val="00F85005"/>
    <w:rsid w:val="00F85528"/>
    <w:rsid w:val="00F873DD"/>
    <w:rsid w:val="00F87BEE"/>
    <w:rsid w:val="00F90730"/>
    <w:rsid w:val="00F909BD"/>
    <w:rsid w:val="00F93070"/>
    <w:rsid w:val="00F94D7E"/>
    <w:rsid w:val="00F95F47"/>
    <w:rsid w:val="00F961C0"/>
    <w:rsid w:val="00F965BD"/>
    <w:rsid w:val="00F96A5D"/>
    <w:rsid w:val="00F97603"/>
    <w:rsid w:val="00FA0FC5"/>
    <w:rsid w:val="00FA1145"/>
    <w:rsid w:val="00FA1921"/>
    <w:rsid w:val="00FA1C4A"/>
    <w:rsid w:val="00FA638A"/>
    <w:rsid w:val="00FA6FE1"/>
    <w:rsid w:val="00FA705C"/>
    <w:rsid w:val="00FA7269"/>
    <w:rsid w:val="00FB0145"/>
    <w:rsid w:val="00FB0EA4"/>
    <w:rsid w:val="00FB1BDB"/>
    <w:rsid w:val="00FB33D9"/>
    <w:rsid w:val="00FB4F38"/>
    <w:rsid w:val="00FB73B9"/>
    <w:rsid w:val="00FB763D"/>
    <w:rsid w:val="00FC0CD2"/>
    <w:rsid w:val="00FC1262"/>
    <w:rsid w:val="00FC1C18"/>
    <w:rsid w:val="00FC29C0"/>
    <w:rsid w:val="00FC2DD9"/>
    <w:rsid w:val="00FC4140"/>
    <w:rsid w:val="00FC52C7"/>
    <w:rsid w:val="00FC743A"/>
    <w:rsid w:val="00FC792C"/>
    <w:rsid w:val="00FC7D66"/>
    <w:rsid w:val="00FD213B"/>
    <w:rsid w:val="00FD2178"/>
    <w:rsid w:val="00FD311C"/>
    <w:rsid w:val="00FD3B1E"/>
    <w:rsid w:val="00FD3E50"/>
    <w:rsid w:val="00FD4334"/>
    <w:rsid w:val="00FD4D3D"/>
    <w:rsid w:val="00FD50E6"/>
    <w:rsid w:val="00FD548B"/>
    <w:rsid w:val="00FD68D3"/>
    <w:rsid w:val="00FD73F9"/>
    <w:rsid w:val="00FD7513"/>
    <w:rsid w:val="00FD7DA6"/>
    <w:rsid w:val="00FE0145"/>
    <w:rsid w:val="00FE10D9"/>
    <w:rsid w:val="00FE177A"/>
    <w:rsid w:val="00FE1D04"/>
    <w:rsid w:val="00FE22EA"/>
    <w:rsid w:val="00FE234C"/>
    <w:rsid w:val="00FE3150"/>
    <w:rsid w:val="00FE31F8"/>
    <w:rsid w:val="00FE3CF6"/>
    <w:rsid w:val="00FE4421"/>
    <w:rsid w:val="00FE6809"/>
    <w:rsid w:val="00FE7414"/>
    <w:rsid w:val="00FF0858"/>
    <w:rsid w:val="00FF1F3C"/>
    <w:rsid w:val="00FF2222"/>
    <w:rsid w:val="00FF315B"/>
    <w:rsid w:val="00FF317E"/>
    <w:rsid w:val="00FF49F1"/>
    <w:rsid w:val="00FF595F"/>
    <w:rsid w:val="00FF626B"/>
    <w:rsid w:val="010EB296"/>
    <w:rsid w:val="01CA6C10"/>
    <w:rsid w:val="05DE0851"/>
    <w:rsid w:val="088CC3E9"/>
    <w:rsid w:val="0971295C"/>
    <w:rsid w:val="15972D6D"/>
    <w:rsid w:val="17551417"/>
    <w:rsid w:val="25DAE148"/>
    <w:rsid w:val="295271A2"/>
    <w:rsid w:val="2C28A7AB"/>
    <w:rsid w:val="3044587D"/>
    <w:rsid w:val="3878738F"/>
    <w:rsid w:val="418BCFB7"/>
    <w:rsid w:val="42A673A6"/>
    <w:rsid w:val="542AF72C"/>
    <w:rsid w:val="57D467A8"/>
    <w:rsid w:val="5FC02A8C"/>
    <w:rsid w:val="652A60CB"/>
    <w:rsid w:val="671CC6BA"/>
    <w:rsid w:val="6B3C0437"/>
    <w:rsid w:val="736E76C4"/>
    <w:rsid w:val="791B5BE6"/>
    <w:rsid w:val="79C0ACC1"/>
    <w:rsid w:val="7F358626"/>
    <w:rsid w:val="7FB279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9A5C"/>
  <w15:chartTrackingRefBased/>
  <w15:docId w15:val="{2FB85137-169B-4090-8945-46A2F819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qFormat/>
    <w:rsid w:val="00D765C8"/>
    <w:pPr>
      <w:spacing w:before="120" w:after="120"/>
      <w:jc w:val="both"/>
    </w:pPr>
    <w:rPr>
      <w:rFonts w:ascii="Arial" w:hAnsi="Arial"/>
      <w:szCs w:val="24"/>
      <w:lang w:eastAsia="en-US"/>
    </w:rPr>
  </w:style>
  <w:style w:type="paragraph" w:styleId="Heading1">
    <w:name w:val="heading 1"/>
    <w:next w:val="BodyText"/>
    <w:link w:val="Heading1Char"/>
    <w:uiPriority w:val="9"/>
    <w:qFormat/>
    <w:rsid w:val="00750F59"/>
    <w:pPr>
      <w:keepNext/>
      <w:numPr>
        <w:numId w:val="7"/>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D70575"/>
    <w:pPr>
      <w:keepNext/>
      <w:numPr>
        <w:ilvl w:val="1"/>
        <w:numId w:val="7"/>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7"/>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qFormat/>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unhideWhenUsed/>
    <w:qFormat/>
    <w:rsid w:val="00F376AF"/>
    <w:pPr>
      <w:keepNext/>
      <w:keepLines/>
      <w:spacing w:before="40"/>
      <w:ind w:left="1440" w:hanging="144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9"/>
    <w:semiHidden/>
    <w:unhideWhenUsed/>
    <w:qFormat/>
    <w:rsid w:val="00F376AF"/>
    <w:pPr>
      <w:keepNext/>
      <w:keepLines/>
      <w:spacing w:before="40"/>
      <w:ind w:left="1584" w:hanging="1584"/>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750F59"/>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D70575"/>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character" w:customStyle="1" w:styleId="Heading8Char">
    <w:name w:val="Heading 8 Char"/>
    <w:basedOn w:val="DefaultParagraphFont"/>
    <w:link w:val="Heading8"/>
    <w:uiPriority w:val="9"/>
    <w:semiHidden/>
    <w:rsid w:val="00F376AF"/>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376AF"/>
    <w:rPr>
      <w:rFonts w:asciiTheme="majorHAnsi" w:eastAsiaTheme="majorEastAsia" w:hAnsiTheme="majorHAnsi" w:cstheme="majorBidi"/>
      <w:i/>
      <w:iCs/>
      <w:color w:val="3F484F" w:themeColor="text1" w:themeTint="D8"/>
      <w:sz w:val="21"/>
      <w:szCs w:val="21"/>
      <w:lang w:eastAsia="en-US"/>
    </w:rPr>
  </w:style>
  <w:style w:type="paragraph" w:styleId="ListParagraph">
    <w:name w:val="List Paragraph"/>
    <w:basedOn w:val="Normal"/>
    <w:uiPriority w:val="34"/>
    <w:qFormat/>
    <w:rsid w:val="007F110D"/>
    <w:pPr>
      <w:ind w:left="720"/>
      <w:contextualSpacing/>
    </w:pPr>
  </w:style>
  <w:style w:type="paragraph" w:customStyle="1" w:styleId="Bullet">
    <w:name w:val="Bullet"/>
    <w:basedOn w:val="Normal"/>
    <w:qFormat/>
    <w:rsid w:val="0012182E"/>
    <w:pPr>
      <w:spacing w:before="60" w:after="60" w:line="264" w:lineRule="auto"/>
      <w:ind w:left="765" w:hanging="340"/>
      <w:jc w:val="left"/>
    </w:pPr>
    <w:rPr>
      <w:rFonts w:eastAsia="Calibri" w:cs="Times New Roman"/>
      <w:sz w:val="20"/>
      <w:szCs w:val="22"/>
      <w:lang w:val="en-NZ"/>
    </w:rPr>
  </w:style>
  <w:style w:type="paragraph" w:styleId="Revision">
    <w:name w:val="Revision"/>
    <w:hidden/>
    <w:uiPriority w:val="99"/>
    <w:semiHidden/>
    <w:rsid w:val="00656138"/>
    <w:pPr>
      <w:spacing w:after="0" w:line="240" w:lineRule="auto"/>
    </w:pPr>
    <w:rPr>
      <w:rFonts w:ascii="Arial" w:hAnsi="Arial"/>
      <w:szCs w:val="24"/>
      <w:lang w:eastAsia="en-US"/>
    </w:rPr>
  </w:style>
  <w:style w:type="character" w:styleId="FollowedHyperlink">
    <w:name w:val="FollowedHyperlink"/>
    <w:basedOn w:val="DefaultParagraphFont"/>
    <w:uiPriority w:val="99"/>
    <w:semiHidden/>
    <w:rsid w:val="001F1090"/>
    <w:rPr>
      <w:color w:val="22272B" w:themeColor="followedHyperlink"/>
      <w:u w:val="single"/>
    </w:rPr>
  </w:style>
  <w:style w:type="paragraph" w:customStyle="1" w:styleId="Pa3">
    <w:name w:val="Pa3"/>
    <w:basedOn w:val="Normal"/>
    <w:next w:val="Normal"/>
    <w:uiPriority w:val="99"/>
    <w:rsid w:val="00A12A69"/>
    <w:pPr>
      <w:autoSpaceDE w:val="0"/>
      <w:autoSpaceDN w:val="0"/>
      <w:adjustRightInd w:val="0"/>
      <w:spacing w:before="0" w:after="0" w:line="241" w:lineRule="atLeast"/>
      <w:jc w:val="left"/>
    </w:pPr>
    <w:rPr>
      <w:rFonts w:ascii="Gotham Book" w:eastAsia="Public Sans Light" w:hAnsi="Gotham Book" w:cs="Times New Roman"/>
      <w:color w:val="22272B"/>
      <w:sz w:val="24"/>
      <w:lang w:eastAsia="ja-JP"/>
    </w:rPr>
  </w:style>
  <w:style w:type="character" w:customStyle="1" w:styleId="A4">
    <w:name w:val="A4"/>
    <w:uiPriority w:val="99"/>
    <w:rsid w:val="00A12A69"/>
    <w:rPr>
      <w:rFonts w:cs="Gotham Book"/>
      <w:color w:val="000000"/>
      <w:sz w:val="22"/>
      <w:szCs w:val="22"/>
    </w:rPr>
  </w:style>
  <w:style w:type="paragraph" w:customStyle="1" w:styleId="Pa6">
    <w:name w:val="Pa6"/>
    <w:basedOn w:val="Normal"/>
    <w:next w:val="Normal"/>
    <w:uiPriority w:val="99"/>
    <w:rsid w:val="00A12A69"/>
    <w:pPr>
      <w:autoSpaceDE w:val="0"/>
      <w:autoSpaceDN w:val="0"/>
      <w:adjustRightInd w:val="0"/>
      <w:spacing w:before="0" w:after="0" w:line="241" w:lineRule="atLeast"/>
      <w:jc w:val="left"/>
    </w:pPr>
    <w:rPr>
      <w:rFonts w:ascii="Gotham Book" w:eastAsia="Public Sans Light" w:hAnsi="Gotham Book" w:cs="Times New Roman"/>
      <w:color w:val="22272B"/>
      <w:sz w:val="24"/>
      <w:lang w:eastAsia="ja-JP"/>
    </w:rPr>
  </w:style>
  <w:style w:type="paragraph" w:styleId="NormalWeb">
    <w:name w:val="Normal (Web)"/>
    <w:basedOn w:val="Normal"/>
    <w:uiPriority w:val="99"/>
    <w:unhideWhenUsed/>
    <w:rsid w:val="00805E06"/>
    <w:pP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Default">
    <w:name w:val="Default"/>
    <w:rsid w:val="00FB763D"/>
    <w:pPr>
      <w:autoSpaceDE w:val="0"/>
      <w:autoSpaceDN w:val="0"/>
      <w:adjustRightInd w:val="0"/>
      <w:spacing w:after="0" w:line="240" w:lineRule="auto"/>
    </w:pPr>
    <w:rPr>
      <w:rFonts w:ascii="Panton Bold" w:eastAsiaTheme="minorHAnsi" w:hAnsi="Panton Bold" w:cs="Panton Bold"/>
      <w:color w:val="000000"/>
      <w:sz w:val="24"/>
      <w:szCs w:val="24"/>
      <w:lang w:eastAsia="en-US"/>
      <w14:ligatures w14:val="standardContextual"/>
    </w:rPr>
  </w:style>
  <w:style w:type="paragraph" w:customStyle="1" w:styleId="Guidance">
    <w:name w:val="Guidance"/>
    <w:basedOn w:val="BodyText"/>
    <w:link w:val="GuidanceChar"/>
    <w:qFormat/>
    <w:rsid w:val="001F65C9"/>
    <w:pPr>
      <w:jc w:val="both"/>
    </w:pPr>
    <w:rPr>
      <w:rFonts w:ascii="Public Sans Light" w:eastAsia="Public Sans Light" w:hAnsi="Public Sans Light" w:cs="Public Sans Light"/>
      <w:iCs/>
      <w:color w:val="D7153A"/>
      <w:lang w:val="en-NZ" w:eastAsia="ja-JP"/>
    </w:rPr>
  </w:style>
  <w:style w:type="character" w:customStyle="1" w:styleId="GuidanceChar">
    <w:name w:val="Guidance Char"/>
    <w:basedOn w:val="BodyTextChar"/>
    <w:link w:val="Guidance"/>
    <w:rsid w:val="001F65C9"/>
    <w:rPr>
      <w:rFonts w:ascii="Public Sans Light" w:eastAsia="Public Sans Light" w:hAnsi="Public Sans Light" w:cs="Public Sans Light"/>
      <w:iCs/>
      <w:color w:val="D7153A"/>
      <w:lang w:val="en-NZ" w:eastAsia="ja-JP"/>
    </w:rPr>
  </w:style>
  <w:style w:type="character" w:styleId="Mention">
    <w:name w:val="Mention"/>
    <w:basedOn w:val="DefaultParagraphFont"/>
    <w:uiPriority w:val="99"/>
    <w:unhideWhenUsed/>
    <w:rsid w:val="003B75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training.nsw.gov.au" TargetMode="External"/><Relationship Id="rId18" Type="http://schemas.openxmlformats.org/officeDocument/2006/relationships/hyperlink" Target="https://collaborating4inclusion.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llaborating4inclusion.org/didrr-australia/diem-elearning-modules/" TargetMode="External"/><Relationship Id="rId7" Type="http://schemas.openxmlformats.org/officeDocument/2006/relationships/settings" Target="settings.xml"/><Relationship Id="rId12" Type="http://schemas.openxmlformats.org/officeDocument/2006/relationships/hyperlink" Target="https://www.nsw.gov.au/nsw-government/copyright"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llaborating4inclusion.org/didrr-australia/disability-inclusive-emergency-management-diem-toolkit/" TargetMode="External"/><Relationship Id="rId20" Type="http://schemas.openxmlformats.org/officeDocument/2006/relationships/hyperlink" Target="https://collaborating4inclusion.org/didrr-australia/disability-inclusive-emergency-management-diem-toolki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owledge.aidr.org.au/resources/recovery-exercising-toolki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mtraining.nsw.gov.au/resources/exercise-management" TargetMode="External"/><Relationship Id="rId23" Type="http://schemas.openxmlformats.org/officeDocument/2006/relationships/hyperlink" Target="https://collaborating4inclusion.org/emergency-sector-disability-awarenes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training.nsw.gov.au/resources/person-centred" TargetMode="External"/><Relationship Id="rId22" Type="http://schemas.openxmlformats.org/officeDocument/2006/relationships/hyperlink" Target="https://emtraining.nsw.gov.au/resources/person-centred" TargetMode="External"/><Relationship Id="rId27" Type="http://schemas.openxmlformats.org/officeDocument/2006/relationships/footer" Target="footer2.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kStone\Tigertail\1-Clients%20-%20Documents\Clients%20A-M\DPC\NSW%20Style%20Guide\nsw_gov_masterbrand_corporate_simplified_booklet_nov-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BD9522605405BB328173E647D0427"/>
        <w:category>
          <w:name w:val="General"/>
          <w:gallery w:val="placeholder"/>
        </w:category>
        <w:types>
          <w:type w:val="bbPlcHdr"/>
        </w:types>
        <w:behaviors>
          <w:behavior w:val="content"/>
        </w:behaviors>
        <w:guid w:val="{1CA17D5F-7E73-4902-B509-DEF147C47EF8}"/>
      </w:docPartPr>
      <w:docPartBody>
        <w:p w:rsidR="00792580" w:rsidRDefault="00B21CEF">
          <w:pPr>
            <w:pStyle w:val="235BD9522605405BB328173E647D0427"/>
          </w:pPr>
          <w:r>
            <w:t>[C</w:t>
          </w:r>
          <w:r w:rsidRPr="00DE446C">
            <w:t xml:space="preserve">lick </w:t>
          </w:r>
          <w:r>
            <w:t xml:space="preserve">here </w:t>
          </w:r>
          <w:r w:rsidRPr="00DE446C">
            <w:t xml:space="preserve">to enter </w:t>
          </w:r>
          <w:r>
            <w:t>Document Title]</w:t>
          </w:r>
        </w:p>
      </w:docPartBody>
    </w:docPart>
    <w:docPart>
      <w:docPartPr>
        <w:name w:val="F371FC53C5214AB1A58DCC80AB46ABBA"/>
        <w:category>
          <w:name w:val="General"/>
          <w:gallery w:val="placeholder"/>
        </w:category>
        <w:types>
          <w:type w:val="bbPlcHdr"/>
        </w:types>
        <w:behaviors>
          <w:behavior w:val="content"/>
        </w:behaviors>
        <w:guid w:val="{AFF16AF6-4C3D-455D-B722-E81B9096F287}"/>
      </w:docPartPr>
      <w:docPartBody>
        <w:p w:rsidR="00792580" w:rsidRDefault="00B21CEF">
          <w:pPr>
            <w:pStyle w:val="F371FC53C5214AB1A58DCC80AB46ABBA"/>
          </w:pPr>
          <w:r>
            <w:t>[C</w:t>
          </w:r>
          <w:r w:rsidRPr="001909B9">
            <w:t xml:space="preserve">lick here to enter </w:t>
          </w:r>
          <w:r>
            <w:t>Subtitle]</w:t>
          </w:r>
        </w:p>
      </w:docPartBody>
    </w:docPart>
    <w:docPart>
      <w:docPartPr>
        <w:name w:val="9827B6CB554B4C28B17FE54AE14D9339"/>
        <w:category>
          <w:name w:val="General"/>
          <w:gallery w:val="placeholder"/>
        </w:category>
        <w:types>
          <w:type w:val="bbPlcHdr"/>
        </w:types>
        <w:behaviors>
          <w:behavior w:val="content"/>
        </w:behaviors>
        <w:guid w:val="{80C8BDA3-3340-4627-9E52-3AD35261C946}"/>
      </w:docPartPr>
      <w:docPartBody>
        <w:p w:rsidR="00792580" w:rsidRDefault="00B21CEF">
          <w:pPr>
            <w:pStyle w:val="9827B6CB554B4C28B17FE54AE14D9339"/>
          </w:pPr>
          <w:r w:rsidRPr="00ED4E67">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swiss"/>
    <w:notTrueType/>
    <w:pitch w:val="default"/>
    <w:sig w:usb0="00000003" w:usb1="00000000" w:usb2="00000000" w:usb3="00000000" w:csb0="00000001"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nton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17"/>
    <w:rsid w:val="00004774"/>
    <w:rsid w:val="000153C8"/>
    <w:rsid w:val="00063F2F"/>
    <w:rsid w:val="00100822"/>
    <w:rsid w:val="001137EE"/>
    <w:rsid w:val="001F60AA"/>
    <w:rsid w:val="00287DE4"/>
    <w:rsid w:val="002D1884"/>
    <w:rsid w:val="0038177D"/>
    <w:rsid w:val="003A3E13"/>
    <w:rsid w:val="003A5BBA"/>
    <w:rsid w:val="004622AC"/>
    <w:rsid w:val="00487313"/>
    <w:rsid w:val="004D5CA0"/>
    <w:rsid w:val="004E5B74"/>
    <w:rsid w:val="00594CD6"/>
    <w:rsid w:val="005F3D22"/>
    <w:rsid w:val="00695853"/>
    <w:rsid w:val="006C23FC"/>
    <w:rsid w:val="00722F0A"/>
    <w:rsid w:val="00792580"/>
    <w:rsid w:val="007A3574"/>
    <w:rsid w:val="007D77EE"/>
    <w:rsid w:val="0081233A"/>
    <w:rsid w:val="00814440"/>
    <w:rsid w:val="00866117"/>
    <w:rsid w:val="00894266"/>
    <w:rsid w:val="008E116A"/>
    <w:rsid w:val="009034A6"/>
    <w:rsid w:val="009116A9"/>
    <w:rsid w:val="0091597C"/>
    <w:rsid w:val="009212AD"/>
    <w:rsid w:val="00927576"/>
    <w:rsid w:val="009A1FAA"/>
    <w:rsid w:val="00AA3A4E"/>
    <w:rsid w:val="00AE6911"/>
    <w:rsid w:val="00B1538D"/>
    <w:rsid w:val="00B21CEF"/>
    <w:rsid w:val="00B22160"/>
    <w:rsid w:val="00B43762"/>
    <w:rsid w:val="00B44AFA"/>
    <w:rsid w:val="00BF5D59"/>
    <w:rsid w:val="00C131A8"/>
    <w:rsid w:val="00C1704F"/>
    <w:rsid w:val="00C30CFD"/>
    <w:rsid w:val="00C51638"/>
    <w:rsid w:val="00C74843"/>
    <w:rsid w:val="00C927FA"/>
    <w:rsid w:val="00CB3526"/>
    <w:rsid w:val="00CB67B5"/>
    <w:rsid w:val="00CC09B2"/>
    <w:rsid w:val="00CD185F"/>
    <w:rsid w:val="00D7543A"/>
    <w:rsid w:val="00E14AC8"/>
    <w:rsid w:val="00EA6CEA"/>
    <w:rsid w:val="00ED05DE"/>
    <w:rsid w:val="00F4764E"/>
    <w:rsid w:val="00FC4FF5"/>
    <w:rsid w:val="00FD4B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BD9522605405BB328173E647D0427">
    <w:name w:val="235BD9522605405BB328173E647D0427"/>
  </w:style>
  <w:style w:type="paragraph" w:customStyle="1" w:styleId="F371FC53C5214AB1A58DCC80AB46ABBA">
    <w:name w:val="F371FC53C5214AB1A58DCC80AB46ABBA"/>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lang w:eastAsia="zh-CN"/>
      <w14:ligatures w14:val="none"/>
    </w:rPr>
  </w:style>
  <w:style w:type="character" w:customStyle="1" w:styleId="BodyTextChar">
    <w:name w:val="Body Text Char"/>
    <w:basedOn w:val="DefaultParagraphFont"/>
    <w:link w:val="BodyText"/>
    <w:uiPriority w:val="7"/>
    <w:rPr>
      <w:color w:val="000000" w:themeColor="text1"/>
      <w:kern w:val="0"/>
      <w:lang w:eastAsia="zh-CN"/>
      <w14:ligatures w14:val="none"/>
    </w:rPr>
  </w:style>
  <w:style w:type="paragraph" w:customStyle="1" w:styleId="9827B6CB554B4C28B17FE54AE14D9339">
    <w:name w:val="9827B6CB554B4C28B17FE54AE14D9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ef053ad-0eda-4d92-9096-6a6fec6880ee" xsi:nil="true"/>
    <lcf76f155ced4ddcb4097134ff3c332f xmlns="5808c2c6-831d-4b46-b271-b4e3f64280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F50AB5D6E53347B08395D7D50C60F6" ma:contentTypeVersion="18" ma:contentTypeDescription="Create a new document." ma:contentTypeScope="" ma:versionID="969572b49649085a30ec20f83f6bb9e3">
  <xsd:schema xmlns:xsd="http://www.w3.org/2001/XMLSchema" xmlns:xs="http://www.w3.org/2001/XMLSchema" xmlns:p="http://schemas.microsoft.com/office/2006/metadata/properties" xmlns:ns1="http://schemas.microsoft.com/sharepoint/v3" xmlns:ns2="5808c2c6-831d-4b46-b271-b4e3f64280a3" xmlns:ns3="6ef053ad-0eda-4d92-9096-6a6fec6880ee" targetNamespace="http://schemas.microsoft.com/office/2006/metadata/properties" ma:root="true" ma:fieldsID="8ad94254c45a27803de12879a9553e5c" ns1:_="" ns2:_="" ns3:_="">
    <xsd:import namespace="http://schemas.microsoft.com/sharepoint/v3"/>
    <xsd:import namespace="5808c2c6-831d-4b46-b271-b4e3f64280a3"/>
    <xsd:import namespace="6ef053ad-0eda-4d92-9096-6a6fec6880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08c2c6-831d-4b46-b271-b4e3f6428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053ad-0eda-4d92-9096-6a6fec6880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f49e5f-9c9f-48a0-bf37-52128ef28751}" ma:internalName="TaxCatchAll" ma:showField="CatchAllData" ma:web="6ef053ad-0eda-4d92-9096-6a6fec6880e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8E56E0AB-7B2B-4509-9B3E-65BAB9359E27}">
  <ds:schemaRefs>
    <ds:schemaRef ds:uri="http://schemas.microsoft.com/sharepoint/v3/contenttype/forms"/>
  </ds:schemaRefs>
</ds:datastoreItem>
</file>

<file path=customXml/itemProps3.xml><?xml version="1.0" encoding="utf-8"?>
<ds:datastoreItem xmlns:ds="http://schemas.openxmlformats.org/officeDocument/2006/customXml" ds:itemID="{1828B15C-B2BC-4F2C-842B-B2D43C49021F}">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6ef053ad-0eda-4d92-9096-6a6fec6880ee"/>
    <ds:schemaRef ds:uri="5808c2c6-831d-4b46-b271-b4e3f64280a3"/>
    <ds:schemaRef ds:uri="http://schemas.microsoft.com/sharepoint/v3"/>
  </ds:schemaRefs>
</ds:datastoreItem>
</file>

<file path=customXml/itemProps4.xml><?xml version="1.0" encoding="utf-8"?>
<ds:datastoreItem xmlns:ds="http://schemas.openxmlformats.org/officeDocument/2006/customXml" ds:itemID="{64720DD7-0BB0-4816-B962-D9AC576D9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08c2c6-831d-4b46-b271-b4e3f64280a3"/>
    <ds:schemaRef ds:uri="6ef053ad-0eda-4d92-9096-6a6fec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nsw_gov_masterbrand_corporate_simplified_booklet_nov-2022</Template>
  <TotalTime>14</TotalTime>
  <Pages>17</Pages>
  <Words>4948</Words>
  <Characters>30681</Characters>
  <Application>Microsoft Office Word</Application>
  <DocSecurity>0</DocSecurity>
  <Lines>626</Lines>
  <Paragraphs>352</Paragraphs>
  <ScaleCrop>false</ScaleCrop>
  <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Emergency Management Committee Disability Inclusive Exercising Toolkit</dc:title>
  <dc:subject/>
  <dc:creator>Rick Stone</dc:creator>
  <cp:keywords/>
  <dc:description/>
  <cp:lastModifiedBy>Lady Fraser</cp:lastModifiedBy>
  <cp:revision>169</cp:revision>
  <cp:lastPrinted>2022-08-28T17:40:00Z</cp:lastPrinted>
  <dcterms:created xsi:type="dcterms:W3CDTF">2025-10-22T02:16:00Z</dcterms:created>
  <dcterms:modified xsi:type="dcterms:W3CDTF">2025-11-15T13:00:00Z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0x01010065F50AB5D6E53347B08395D7D50C60F6</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ClassificationContentMarkingFooterShapeIds">
    <vt:lpwstr>5,6,8</vt:lpwstr>
  </property>
  <property fmtid="{D5CDD505-2E9C-101B-9397-08002B2CF9AE}" pid="8" name="ClassificationContentMarkingFooterFontProps">
    <vt:lpwstr>#ff0000,10,Calibri</vt:lpwstr>
  </property>
  <property fmtid="{D5CDD505-2E9C-101B-9397-08002B2CF9AE}" pid="9" name="ClassificationContentMarkingFooterText">
    <vt:lpwstr>OFFICIAL</vt:lpwstr>
  </property>
  <property fmtid="{D5CDD505-2E9C-101B-9397-08002B2CF9AE}" pid="10" name="MSIP_Label_a6214476-0a12-4e5a-9f69-27718960d391_Enabled">
    <vt:lpwstr>true</vt:lpwstr>
  </property>
  <property fmtid="{D5CDD505-2E9C-101B-9397-08002B2CF9AE}" pid="11" name="MSIP_Label_a6214476-0a12-4e5a-9f69-27718960d391_SetDate">
    <vt:lpwstr>2023-07-25T05:42:56Z</vt:lpwstr>
  </property>
  <property fmtid="{D5CDD505-2E9C-101B-9397-08002B2CF9AE}" pid="12" name="MSIP_Label_a6214476-0a12-4e5a-9f69-27718960d391_Method">
    <vt:lpwstr>Standard</vt:lpwstr>
  </property>
  <property fmtid="{D5CDD505-2E9C-101B-9397-08002B2CF9AE}" pid="13" name="MSIP_Label_a6214476-0a12-4e5a-9f69-27718960d391_Name">
    <vt:lpwstr>OFFICIAL</vt:lpwstr>
  </property>
  <property fmtid="{D5CDD505-2E9C-101B-9397-08002B2CF9AE}" pid="14" name="MSIP_Label_a6214476-0a12-4e5a-9f69-27718960d391_SiteId">
    <vt:lpwstr>1ef97a68-e8ab-44ed-a16d-b579fe2d7cd8</vt:lpwstr>
  </property>
  <property fmtid="{D5CDD505-2E9C-101B-9397-08002B2CF9AE}" pid="15" name="MSIP_Label_a6214476-0a12-4e5a-9f69-27718960d391_ActionId">
    <vt:lpwstr>8b4fe582-e5e8-4c74-8543-156f6cc5ba7a</vt:lpwstr>
  </property>
  <property fmtid="{D5CDD505-2E9C-101B-9397-08002B2CF9AE}" pid="16" name="MSIP_Label_a6214476-0a12-4e5a-9f69-27718960d391_ContentBits">
    <vt:lpwstr>3</vt:lpwstr>
  </property>
  <property fmtid="{D5CDD505-2E9C-101B-9397-08002B2CF9AE}" pid="17" name="docLang">
    <vt:lpwstr>en</vt:lpwstr>
  </property>
</Properties>
</file>